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0A3CD" w14:textId="77777777" w:rsidR="0073663B" w:rsidRDefault="0073663B" w:rsidP="0073663B">
      <w:pPr>
        <w:pStyle w:val="Heading2"/>
        <w:keepNext w:val="0"/>
        <w:keepLines w:val="0"/>
        <w:spacing w:after="240"/>
        <w:rPr>
          <w:b/>
          <w:sz w:val="34"/>
          <w:szCs w:val="34"/>
        </w:rPr>
      </w:pPr>
      <w:bookmarkStart w:id="0" w:name="_asit3q123jyx"/>
      <w:bookmarkEnd w:id="0"/>
      <w:r>
        <w:rPr>
          <w:b/>
          <w:sz w:val="34"/>
          <w:szCs w:val="34"/>
        </w:rPr>
        <w:t>About this Template</w:t>
      </w:r>
    </w:p>
    <w:p w14:paraId="2D28A725" w14:textId="6C325496" w:rsidR="0073663B" w:rsidRDefault="0073663B" w:rsidP="0073663B">
      <w:pPr>
        <w:spacing w:before="240" w:after="240"/>
        <w:rPr>
          <w:sz w:val="20"/>
          <w:szCs w:val="20"/>
          <w:highlight w:val="white"/>
        </w:rPr>
      </w:pPr>
      <w:r w:rsidRPr="0073663B">
        <w:rPr>
          <w:sz w:val="20"/>
          <w:szCs w:val="20"/>
        </w:rPr>
        <w:t xml:space="preserve">This Template has been prepared for use by members of </w:t>
      </w:r>
      <w:r w:rsidR="00FE6275">
        <w:rPr>
          <w:sz w:val="20"/>
          <w:szCs w:val="20"/>
        </w:rPr>
        <w:t xml:space="preserve">the </w:t>
      </w:r>
      <w:r w:rsidRPr="00B877E5">
        <w:rPr>
          <w:sz w:val="20"/>
        </w:rPr>
        <w:t>Financial Planning Association (FPA)</w:t>
      </w:r>
      <w:r w:rsidRPr="0073663B">
        <w:rPr>
          <w:sz w:val="20"/>
          <w:szCs w:val="20"/>
        </w:rPr>
        <w:t xml:space="preserve"> and </w:t>
      </w:r>
      <w:r w:rsidR="00FE6275">
        <w:rPr>
          <w:sz w:val="20"/>
          <w:szCs w:val="20"/>
        </w:rPr>
        <w:t xml:space="preserve">the </w:t>
      </w:r>
      <w:r w:rsidRPr="0073663B">
        <w:rPr>
          <w:sz w:val="20"/>
          <w:szCs w:val="20"/>
        </w:rPr>
        <w:t xml:space="preserve">SMSF Association (SMSFA) and members of Chartered Accountants Australia and New Zealand (CA ANZ), CPA Australia and the Institute of Public Accountants (IPA) in public practice in Australia (the professional accounting bodies) </w:t>
      </w:r>
      <w:r w:rsidR="005B319B">
        <w:rPr>
          <w:sz w:val="20"/>
          <w:szCs w:val="20"/>
        </w:rPr>
        <w:t>who are registered tax agents</w:t>
      </w:r>
      <w:r w:rsidR="00A1267C">
        <w:rPr>
          <w:sz w:val="20"/>
          <w:szCs w:val="20"/>
        </w:rPr>
        <w:t xml:space="preserve">, do not hold an Australian financial services licence (AFSL) and are not appointed as representative </w:t>
      </w:r>
      <w:r w:rsidR="00191AC1">
        <w:rPr>
          <w:sz w:val="20"/>
          <w:szCs w:val="20"/>
        </w:rPr>
        <w:t>of an</w:t>
      </w:r>
      <w:r w:rsidR="006A6907">
        <w:rPr>
          <w:sz w:val="20"/>
          <w:szCs w:val="20"/>
        </w:rPr>
        <w:t>y</w:t>
      </w:r>
      <w:r w:rsidR="00191AC1">
        <w:rPr>
          <w:sz w:val="20"/>
          <w:szCs w:val="20"/>
        </w:rPr>
        <w:t xml:space="preserve"> AFSL holder, </w:t>
      </w:r>
      <w:r w:rsidRPr="0073663B">
        <w:rPr>
          <w:sz w:val="20"/>
          <w:szCs w:val="20"/>
        </w:rPr>
        <w:t>and in accordance with</w:t>
      </w:r>
      <w:hyperlink r:id="rId8">
        <w:r w:rsidRPr="0073663B">
          <w:rPr>
            <w:sz w:val="20"/>
            <w:szCs w:val="20"/>
          </w:rPr>
          <w:t xml:space="preserve"> </w:t>
        </w:r>
      </w:hyperlink>
      <w:hyperlink r:id="rId9">
        <w:r w:rsidRPr="0073663B">
          <w:rPr>
            <w:color w:val="1155CC"/>
            <w:sz w:val="20"/>
            <w:szCs w:val="20"/>
            <w:highlight w:val="white"/>
            <w:u w:val="single"/>
          </w:rPr>
          <w:t>ASIC Corporations (COVID-19—Advice-related Relief) Instrument 2020/355</w:t>
        </w:r>
      </w:hyperlink>
      <w:r w:rsidRPr="0073663B">
        <w:rPr>
          <w:sz w:val="20"/>
          <w:szCs w:val="20"/>
          <w:highlight w:val="white"/>
        </w:rPr>
        <w:t>.</w:t>
      </w:r>
    </w:p>
    <w:p w14:paraId="0BA10EB6" w14:textId="701D6B97" w:rsidR="0073663B" w:rsidRPr="0073663B" w:rsidRDefault="0073663B" w:rsidP="0073663B">
      <w:pPr>
        <w:spacing w:before="240" w:after="240"/>
        <w:rPr>
          <w:color w:val="253746"/>
          <w:sz w:val="20"/>
          <w:szCs w:val="20"/>
          <w:highlight w:val="white"/>
        </w:rPr>
      </w:pPr>
      <w:r w:rsidRPr="0073663B">
        <w:rPr>
          <w:sz w:val="20"/>
          <w:szCs w:val="20"/>
        </w:rPr>
        <w:t>Further information on the</w:t>
      </w:r>
      <w:r w:rsidRPr="0073663B">
        <w:rPr>
          <w:color w:val="253746"/>
          <w:sz w:val="20"/>
          <w:szCs w:val="20"/>
          <w:highlight w:val="white"/>
        </w:rPr>
        <w:t xml:space="preserve"> temporary relief measures announced by ASIC to assist industry in providing consumers with affordable and timely advice during the COVID-19 pandemic </w:t>
      </w:r>
      <w:r w:rsidR="00611B61">
        <w:rPr>
          <w:color w:val="253746"/>
          <w:sz w:val="20"/>
          <w:szCs w:val="20"/>
          <w:highlight w:val="white"/>
        </w:rPr>
        <w:t>is</w:t>
      </w:r>
      <w:r w:rsidR="00611B61" w:rsidRPr="0073663B">
        <w:rPr>
          <w:color w:val="253746"/>
          <w:sz w:val="20"/>
          <w:szCs w:val="20"/>
          <w:highlight w:val="white"/>
        </w:rPr>
        <w:t xml:space="preserve"> </w:t>
      </w:r>
      <w:r w:rsidRPr="0073663B">
        <w:rPr>
          <w:color w:val="253746"/>
          <w:sz w:val="20"/>
          <w:szCs w:val="20"/>
          <w:highlight w:val="white"/>
        </w:rPr>
        <w:t>outlined in ASIC’s</w:t>
      </w:r>
      <w:hyperlink r:id="rId10">
        <w:r w:rsidRPr="0073663B">
          <w:rPr>
            <w:color w:val="253746"/>
            <w:sz w:val="20"/>
            <w:szCs w:val="20"/>
            <w:highlight w:val="white"/>
          </w:rPr>
          <w:t xml:space="preserve"> </w:t>
        </w:r>
      </w:hyperlink>
      <w:hyperlink r:id="rId11">
        <w:r w:rsidRPr="0073663B">
          <w:rPr>
            <w:color w:val="1155CC"/>
            <w:sz w:val="20"/>
            <w:szCs w:val="20"/>
            <w:highlight w:val="white"/>
            <w:u w:val="single"/>
          </w:rPr>
          <w:t>media release</w:t>
        </w:r>
      </w:hyperlink>
      <w:r w:rsidRPr="0073663B">
        <w:rPr>
          <w:color w:val="253746"/>
          <w:sz w:val="20"/>
          <w:szCs w:val="20"/>
          <w:highlight w:val="white"/>
        </w:rPr>
        <w:t xml:space="preserve"> dated 14 April 2020.</w:t>
      </w:r>
      <w:r w:rsidR="00191AC1">
        <w:rPr>
          <w:color w:val="253746"/>
          <w:sz w:val="20"/>
          <w:szCs w:val="20"/>
          <w:highlight w:val="white"/>
        </w:rPr>
        <w:t xml:space="preserve">  </w:t>
      </w:r>
    </w:p>
    <w:p w14:paraId="4B079A3E" w14:textId="33B561DD" w:rsidR="00495E7C" w:rsidRDefault="0073663B" w:rsidP="0073663B">
      <w:pPr>
        <w:spacing w:before="240" w:after="240"/>
        <w:rPr>
          <w:sz w:val="20"/>
          <w:szCs w:val="20"/>
        </w:rPr>
      </w:pPr>
      <w:r w:rsidRPr="0073663B">
        <w:rPr>
          <w:sz w:val="20"/>
          <w:szCs w:val="20"/>
        </w:rPr>
        <w:t xml:space="preserve">This Template includes the information that you must include </w:t>
      </w:r>
      <w:r w:rsidR="004B5899">
        <w:rPr>
          <w:sz w:val="20"/>
          <w:szCs w:val="20"/>
        </w:rPr>
        <w:t xml:space="preserve">in the record of advice that </w:t>
      </w:r>
      <w:hyperlink r:id="rId12">
        <w:r w:rsidR="004B5899" w:rsidRPr="0073663B">
          <w:rPr>
            <w:color w:val="1155CC"/>
            <w:sz w:val="20"/>
            <w:szCs w:val="20"/>
            <w:highlight w:val="white"/>
            <w:u w:val="single"/>
          </w:rPr>
          <w:t>ASIC Corporations (COVID-19—Advice-related Relief) Instrument 2020/355</w:t>
        </w:r>
      </w:hyperlink>
      <w:r w:rsidR="00FE6275">
        <w:rPr>
          <w:sz w:val="20"/>
          <w:szCs w:val="20"/>
        </w:rPr>
        <w:t xml:space="preserve"> requires you to give to clients.</w:t>
      </w:r>
      <w:r w:rsidRPr="0073663B">
        <w:rPr>
          <w:sz w:val="20"/>
          <w:szCs w:val="20"/>
        </w:rPr>
        <w:t xml:space="preserve"> </w:t>
      </w:r>
    </w:p>
    <w:p w14:paraId="3CBE0E8B" w14:textId="2FAED1E2" w:rsidR="0073663B" w:rsidRPr="0073663B" w:rsidRDefault="00495E7C" w:rsidP="0073663B">
      <w:pPr>
        <w:spacing w:before="240" w:after="240"/>
        <w:rPr>
          <w:sz w:val="20"/>
          <w:szCs w:val="20"/>
        </w:rPr>
      </w:pPr>
      <w:r w:rsidRPr="00495E7C">
        <w:rPr>
          <w:sz w:val="20"/>
          <w:szCs w:val="20"/>
        </w:rPr>
        <w:t>If you are a member of a professional body, you must also comply with all applicable professional standards that apply to you as a member</w:t>
      </w:r>
      <w:r>
        <w:rPr>
          <w:sz w:val="20"/>
          <w:szCs w:val="20"/>
        </w:rPr>
        <w:t xml:space="preserve"> (for example</w:t>
      </w:r>
      <w:r w:rsidR="0073663B" w:rsidRPr="0073663B">
        <w:rPr>
          <w:sz w:val="20"/>
          <w:szCs w:val="20"/>
        </w:rPr>
        <w:t>, members of the professional accounting bodies must comply with all applicable standards issued by the Accounting Professional and Ethical Standards Board</w:t>
      </w:r>
      <w:r>
        <w:rPr>
          <w:sz w:val="20"/>
          <w:szCs w:val="20"/>
        </w:rPr>
        <w:t>)</w:t>
      </w:r>
      <w:r w:rsidR="0073663B" w:rsidRPr="0073663B">
        <w:rPr>
          <w:sz w:val="20"/>
          <w:szCs w:val="20"/>
        </w:rPr>
        <w:t>.</w:t>
      </w:r>
    </w:p>
    <w:p w14:paraId="6240CDB3" w14:textId="44566162" w:rsidR="0073663B" w:rsidRDefault="0073663B" w:rsidP="0073663B">
      <w:pPr>
        <w:spacing w:before="240" w:after="240"/>
        <w:rPr>
          <w:sz w:val="20"/>
          <w:szCs w:val="20"/>
        </w:rPr>
      </w:pPr>
      <w:r w:rsidRPr="0073663B">
        <w:rPr>
          <w:sz w:val="20"/>
          <w:szCs w:val="20"/>
        </w:rPr>
        <w:t xml:space="preserve">You can tailor the layout of the Template by inserting your own practice branding and making other formatting changes if you wish.  </w:t>
      </w:r>
    </w:p>
    <w:p w14:paraId="619058F0" w14:textId="77777777" w:rsidR="00D804C1" w:rsidRPr="00D804C1" w:rsidRDefault="00D804C1" w:rsidP="00D804C1">
      <w:pPr>
        <w:spacing w:before="240" w:after="240"/>
        <w:rPr>
          <w:sz w:val="20"/>
          <w:szCs w:val="20"/>
        </w:rPr>
      </w:pPr>
      <w:r w:rsidRPr="00D804C1">
        <w:rPr>
          <w:sz w:val="20"/>
          <w:szCs w:val="20"/>
        </w:rPr>
        <w:t>Please note that this Template has been designed to be given to a client who:</w:t>
      </w:r>
    </w:p>
    <w:p w14:paraId="79B0CDD2" w14:textId="77777777" w:rsidR="00D804C1" w:rsidRPr="00D804C1" w:rsidRDefault="00D804C1" w:rsidP="00D804C1">
      <w:pPr>
        <w:numPr>
          <w:ilvl w:val="0"/>
          <w:numId w:val="10"/>
        </w:numPr>
        <w:spacing w:before="240" w:after="240"/>
        <w:rPr>
          <w:sz w:val="20"/>
          <w:szCs w:val="20"/>
        </w:rPr>
      </w:pPr>
      <w:r w:rsidRPr="00D804C1">
        <w:rPr>
          <w:sz w:val="20"/>
          <w:szCs w:val="20"/>
        </w:rPr>
        <w:t>is a citizen or permanent resident of Australia or New Zealand; and</w:t>
      </w:r>
    </w:p>
    <w:p w14:paraId="0ED4DAF1" w14:textId="246CBEBB" w:rsidR="00D804C1" w:rsidRPr="00D804C1" w:rsidRDefault="00D804C1" w:rsidP="00D804C1">
      <w:pPr>
        <w:numPr>
          <w:ilvl w:val="0"/>
          <w:numId w:val="10"/>
        </w:numPr>
        <w:spacing w:before="240" w:after="240"/>
        <w:rPr>
          <w:sz w:val="20"/>
          <w:szCs w:val="20"/>
        </w:rPr>
      </w:pPr>
      <w:r w:rsidRPr="00D804C1">
        <w:rPr>
          <w:sz w:val="20"/>
          <w:szCs w:val="20"/>
        </w:rPr>
        <w:t>has had their employment impacted</w:t>
      </w:r>
      <w:r w:rsidR="00A54135">
        <w:rPr>
          <w:sz w:val="20"/>
          <w:szCs w:val="20"/>
        </w:rPr>
        <w:t xml:space="preserve"> by COVID-19</w:t>
      </w:r>
      <w:r w:rsidRPr="00D804C1">
        <w:rPr>
          <w:sz w:val="20"/>
          <w:szCs w:val="20"/>
        </w:rPr>
        <w:t xml:space="preserve">.  </w:t>
      </w:r>
    </w:p>
    <w:p w14:paraId="16E00786" w14:textId="68C9D0D8" w:rsidR="00D804C1" w:rsidRPr="00D804C1" w:rsidRDefault="00D804C1" w:rsidP="00D804C1">
      <w:pPr>
        <w:spacing w:before="240" w:after="240"/>
        <w:rPr>
          <w:sz w:val="20"/>
          <w:szCs w:val="20"/>
        </w:rPr>
      </w:pPr>
      <w:r w:rsidRPr="00D804C1">
        <w:rPr>
          <w:sz w:val="20"/>
          <w:szCs w:val="20"/>
        </w:rPr>
        <w:t xml:space="preserve">You will need to make adjustments to the Template if you are advising a client </w:t>
      </w:r>
      <w:r w:rsidR="00A54135">
        <w:rPr>
          <w:sz w:val="20"/>
          <w:szCs w:val="20"/>
        </w:rPr>
        <w:t xml:space="preserve">impacted by COVID-19 </w:t>
      </w:r>
      <w:r w:rsidRPr="00D804C1">
        <w:rPr>
          <w:sz w:val="20"/>
          <w:szCs w:val="20"/>
        </w:rPr>
        <w:t>whose situation is different (for example, a client who is unemployed, a sole trader and/or a temporary resident).</w:t>
      </w:r>
    </w:p>
    <w:p w14:paraId="40E2B6A2" w14:textId="77777777" w:rsidR="00D804C1" w:rsidRPr="0073663B" w:rsidRDefault="00D804C1" w:rsidP="0073663B">
      <w:pPr>
        <w:spacing w:before="240" w:after="240"/>
        <w:rPr>
          <w:sz w:val="20"/>
          <w:szCs w:val="20"/>
        </w:rPr>
      </w:pPr>
    </w:p>
    <w:p w14:paraId="782EFB1B" w14:textId="48E0C9B3" w:rsidR="00F6379D" w:rsidRDefault="0073663B" w:rsidP="0073663B">
      <w:pPr>
        <w:spacing w:before="240" w:after="240"/>
        <w:rPr>
          <w:sz w:val="20"/>
          <w:szCs w:val="20"/>
        </w:rPr>
      </w:pPr>
      <w:r w:rsidRPr="0073663B">
        <w:rPr>
          <w:sz w:val="20"/>
          <w:szCs w:val="20"/>
        </w:rPr>
        <w:t xml:space="preserve">Prior to sending the final Template to your client, please add the information required where </w:t>
      </w:r>
      <w:r w:rsidRPr="0073663B">
        <w:rPr>
          <w:sz w:val="20"/>
          <w:szCs w:val="20"/>
          <w:highlight w:val="yellow"/>
        </w:rPr>
        <w:t>highlighted in yellow</w:t>
      </w:r>
      <w:r w:rsidRPr="0073663B">
        <w:rPr>
          <w:sz w:val="20"/>
          <w:szCs w:val="20"/>
        </w:rPr>
        <w:t xml:space="preserve"> in the Template and delete all </w:t>
      </w:r>
      <w:r w:rsidR="00EE1EB8" w:rsidRPr="005C1443">
        <w:rPr>
          <w:color w:val="FF0000"/>
          <w:sz w:val="20"/>
          <w:szCs w:val="20"/>
        </w:rPr>
        <w:t>&lt;</w:t>
      </w:r>
      <w:r w:rsidRPr="00F61E2E">
        <w:rPr>
          <w:color w:val="FF0000"/>
          <w:sz w:val="20"/>
        </w:rPr>
        <w:t>instructions provided in red</w:t>
      </w:r>
      <w:r w:rsidR="00B43D53" w:rsidRPr="005C1443">
        <w:rPr>
          <w:color w:val="FF0000"/>
          <w:sz w:val="20"/>
          <w:szCs w:val="20"/>
        </w:rPr>
        <w:t>&gt;</w:t>
      </w:r>
      <w:r w:rsidRPr="0073663B">
        <w:rPr>
          <w:sz w:val="20"/>
          <w:szCs w:val="20"/>
        </w:rPr>
        <w:t>.</w:t>
      </w:r>
    </w:p>
    <w:p w14:paraId="6C14FAB4" w14:textId="77777777" w:rsidR="00F6379D" w:rsidRDefault="00F6379D" w:rsidP="00F6379D">
      <w:pPr>
        <w:spacing w:before="240" w:after="240"/>
        <w:rPr>
          <w:b/>
          <w:sz w:val="28"/>
          <w:szCs w:val="28"/>
        </w:rPr>
      </w:pPr>
      <w:r>
        <w:rPr>
          <w:b/>
          <w:sz w:val="28"/>
          <w:szCs w:val="28"/>
        </w:rPr>
        <w:t>Disclaimer</w:t>
      </w:r>
    </w:p>
    <w:p w14:paraId="7BE2C658" w14:textId="2E7F3F2D" w:rsidR="00F6379D" w:rsidRPr="00A67C8E" w:rsidRDefault="00F6379D" w:rsidP="00F6379D">
      <w:pPr>
        <w:spacing w:before="240" w:after="240"/>
        <w:rPr>
          <w:sz w:val="20"/>
          <w:szCs w:val="20"/>
        </w:rPr>
      </w:pPr>
      <w:r w:rsidRPr="00A67C8E">
        <w:rPr>
          <w:sz w:val="20"/>
          <w:szCs w:val="20"/>
        </w:rPr>
        <w:t xml:space="preserve">This Template has been prepared for use by members of CA ANZ, CPA Australia and the IPA in public practice in Australia and members of </w:t>
      </w:r>
      <w:r w:rsidR="00FE6275" w:rsidRPr="00A53821">
        <w:rPr>
          <w:sz w:val="20"/>
          <w:szCs w:val="20"/>
        </w:rPr>
        <w:t xml:space="preserve">the </w:t>
      </w:r>
      <w:r w:rsidRPr="00A53821">
        <w:rPr>
          <w:sz w:val="20"/>
          <w:szCs w:val="20"/>
        </w:rPr>
        <w:t xml:space="preserve">FPA and </w:t>
      </w:r>
      <w:r w:rsidR="00FE6275" w:rsidRPr="00A53821">
        <w:rPr>
          <w:sz w:val="20"/>
          <w:szCs w:val="20"/>
        </w:rPr>
        <w:t xml:space="preserve">the </w:t>
      </w:r>
      <w:r w:rsidRPr="00A53821">
        <w:rPr>
          <w:sz w:val="20"/>
          <w:szCs w:val="20"/>
        </w:rPr>
        <w:t xml:space="preserve">SMSFA. It is not intended for use by any person who is not a member of CA ANZ, CPA Australia, </w:t>
      </w:r>
      <w:r w:rsidR="008C694B" w:rsidRPr="00A53821">
        <w:rPr>
          <w:sz w:val="20"/>
          <w:szCs w:val="20"/>
        </w:rPr>
        <w:t xml:space="preserve">the </w:t>
      </w:r>
      <w:r w:rsidRPr="00A53821">
        <w:rPr>
          <w:sz w:val="20"/>
          <w:szCs w:val="20"/>
        </w:rPr>
        <w:t xml:space="preserve">IPA, </w:t>
      </w:r>
      <w:r w:rsidR="00FE6275" w:rsidRPr="00A53821">
        <w:rPr>
          <w:sz w:val="20"/>
          <w:szCs w:val="20"/>
        </w:rPr>
        <w:t>th</w:t>
      </w:r>
      <w:r w:rsidR="00FE6275" w:rsidRPr="00177E01">
        <w:rPr>
          <w:sz w:val="20"/>
          <w:szCs w:val="20"/>
        </w:rPr>
        <w:t xml:space="preserve">e </w:t>
      </w:r>
      <w:r w:rsidRPr="00A53821">
        <w:rPr>
          <w:sz w:val="20"/>
          <w:szCs w:val="20"/>
        </w:rPr>
        <w:t xml:space="preserve">FPA or </w:t>
      </w:r>
      <w:r w:rsidR="00FE6275" w:rsidRPr="00A53821">
        <w:rPr>
          <w:sz w:val="20"/>
          <w:szCs w:val="20"/>
        </w:rPr>
        <w:t xml:space="preserve">the </w:t>
      </w:r>
      <w:r w:rsidRPr="00A53821">
        <w:rPr>
          <w:sz w:val="20"/>
          <w:szCs w:val="20"/>
        </w:rPr>
        <w:t>SMSFA and/or does not have appropriate expertise in the Template's subject matter.</w:t>
      </w:r>
      <w:r w:rsidRPr="00A67C8E">
        <w:rPr>
          <w:sz w:val="20"/>
          <w:szCs w:val="20"/>
        </w:rPr>
        <w:t xml:space="preserve"> </w:t>
      </w:r>
    </w:p>
    <w:p w14:paraId="52BFFEB2" w14:textId="77777777" w:rsidR="007F337D" w:rsidRDefault="00F6379D" w:rsidP="00F6379D">
      <w:pPr>
        <w:spacing w:before="240" w:after="240"/>
        <w:rPr>
          <w:sz w:val="20"/>
          <w:szCs w:val="20"/>
        </w:rPr>
      </w:pPr>
      <w:r w:rsidRPr="00A67C8E">
        <w:rPr>
          <w:sz w:val="20"/>
          <w:szCs w:val="20"/>
        </w:rPr>
        <w:lastRenderedPageBreak/>
        <w:t>Before using this Template, you should read it in full, consider its effect and determine whether it is appropriate for your client's needs. This Template was created in April 2020. Laws, practices and regulations may have changed since that time. You should make your own inquiries as to the currency of relevant laws, practices and regulations.</w:t>
      </w:r>
      <w:r w:rsidR="007F337D">
        <w:rPr>
          <w:sz w:val="20"/>
          <w:szCs w:val="20"/>
        </w:rPr>
        <w:t xml:space="preserve">  </w:t>
      </w:r>
    </w:p>
    <w:p w14:paraId="45E02105" w14:textId="066DB6CA" w:rsidR="00F6379D" w:rsidRPr="00A67C8E" w:rsidRDefault="007F337D" w:rsidP="00F6379D">
      <w:pPr>
        <w:spacing w:before="240" w:after="240"/>
        <w:rPr>
          <w:sz w:val="20"/>
          <w:szCs w:val="20"/>
        </w:rPr>
      </w:pPr>
      <w:r>
        <w:rPr>
          <w:sz w:val="20"/>
          <w:szCs w:val="20"/>
        </w:rPr>
        <w:t>You will need to independently determine whether you are providing advice to each client in circumstances</w:t>
      </w:r>
      <w:r w:rsidR="00F6379D" w:rsidRPr="00A67C8E">
        <w:rPr>
          <w:sz w:val="20"/>
          <w:szCs w:val="20"/>
        </w:rPr>
        <w:t xml:space="preserve"> </w:t>
      </w:r>
      <w:r>
        <w:rPr>
          <w:sz w:val="20"/>
          <w:szCs w:val="20"/>
        </w:rPr>
        <w:t xml:space="preserve">that </w:t>
      </w:r>
      <w:r w:rsidR="00107948">
        <w:rPr>
          <w:sz w:val="20"/>
          <w:szCs w:val="20"/>
        </w:rPr>
        <w:t xml:space="preserve">satisfy all requirements of the AFSL exemption contained in </w:t>
      </w:r>
      <w:r>
        <w:rPr>
          <w:sz w:val="20"/>
          <w:szCs w:val="20"/>
        </w:rPr>
        <w:t xml:space="preserve"> </w:t>
      </w:r>
      <w:hyperlink r:id="rId13">
        <w:r w:rsidR="00107948" w:rsidRPr="0073663B">
          <w:rPr>
            <w:color w:val="1155CC"/>
            <w:sz w:val="20"/>
            <w:szCs w:val="20"/>
            <w:highlight w:val="white"/>
            <w:u w:val="single"/>
          </w:rPr>
          <w:t>ASIC Corporations (COVID-19—Advice-related Relief) Instrument 2020/355</w:t>
        </w:r>
      </w:hyperlink>
      <w:r w:rsidR="00107948" w:rsidRPr="0073663B">
        <w:rPr>
          <w:sz w:val="20"/>
          <w:szCs w:val="20"/>
          <w:highlight w:val="white"/>
        </w:rPr>
        <w:t>.</w:t>
      </w:r>
    </w:p>
    <w:p w14:paraId="425F8AD1" w14:textId="289FA872" w:rsidR="00F6379D" w:rsidRPr="00A53821" w:rsidRDefault="00F6379D" w:rsidP="00F6379D">
      <w:pPr>
        <w:spacing w:before="240" w:after="240"/>
        <w:rPr>
          <w:sz w:val="20"/>
          <w:szCs w:val="20"/>
        </w:rPr>
      </w:pPr>
      <w:r w:rsidRPr="00A67C8E">
        <w:rPr>
          <w:sz w:val="20"/>
          <w:szCs w:val="20"/>
        </w:rPr>
        <w:t xml:space="preserve">No warranty is given as to the correctness of the information contained in this Template, or of its suitability for use by you. To the fullest </w:t>
      </w:r>
      <w:r w:rsidRPr="00A53821">
        <w:rPr>
          <w:sz w:val="20"/>
          <w:szCs w:val="20"/>
        </w:rPr>
        <w:t xml:space="preserve">extent permitted by law, CA ANZ, CPA Australia, </w:t>
      </w:r>
      <w:r w:rsidR="00DB782C" w:rsidRPr="00A53821">
        <w:rPr>
          <w:sz w:val="20"/>
          <w:szCs w:val="20"/>
        </w:rPr>
        <w:t xml:space="preserve">the </w:t>
      </w:r>
      <w:r w:rsidRPr="00A53821">
        <w:rPr>
          <w:sz w:val="20"/>
          <w:szCs w:val="20"/>
        </w:rPr>
        <w:t xml:space="preserve">IPA, </w:t>
      </w:r>
      <w:r w:rsidR="00FE6275" w:rsidRPr="00A53821">
        <w:rPr>
          <w:sz w:val="20"/>
          <w:szCs w:val="20"/>
        </w:rPr>
        <w:t xml:space="preserve">the </w:t>
      </w:r>
      <w:r w:rsidRPr="00A53821">
        <w:rPr>
          <w:sz w:val="20"/>
          <w:szCs w:val="20"/>
        </w:rPr>
        <w:t xml:space="preserve">FPA and </w:t>
      </w:r>
      <w:r w:rsidR="00FE6275" w:rsidRPr="00A53821">
        <w:rPr>
          <w:sz w:val="20"/>
          <w:szCs w:val="20"/>
        </w:rPr>
        <w:t xml:space="preserve">the </w:t>
      </w:r>
      <w:r w:rsidRPr="00A53821">
        <w:rPr>
          <w:sz w:val="20"/>
          <w:szCs w:val="20"/>
        </w:rPr>
        <w:t xml:space="preserve">SMSFA are not liable for any statement or opinion, or for any error or omission contained in this Template and disclaim all warranties with regard to the content, including, without limitation, all implied warranties of merchantability and fitness for a particular purpose. CA ANZ, CPA Australia, </w:t>
      </w:r>
      <w:r w:rsidR="00DB782C" w:rsidRPr="00A53821">
        <w:rPr>
          <w:sz w:val="20"/>
          <w:szCs w:val="20"/>
        </w:rPr>
        <w:t xml:space="preserve">the </w:t>
      </w:r>
      <w:r w:rsidRPr="00A53821">
        <w:rPr>
          <w:sz w:val="20"/>
          <w:szCs w:val="20"/>
        </w:rPr>
        <w:t xml:space="preserve">IPA, </w:t>
      </w:r>
      <w:r w:rsidR="00FE6275" w:rsidRPr="00A53821">
        <w:rPr>
          <w:sz w:val="20"/>
          <w:szCs w:val="20"/>
        </w:rPr>
        <w:t xml:space="preserve">the </w:t>
      </w:r>
      <w:r w:rsidRPr="00A53821">
        <w:rPr>
          <w:sz w:val="20"/>
          <w:szCs w:val="20"/>
        </w:rPr>
        <w:t xml:space="preserve">FPA and </w:t>
      </w:r>
      <w:r w:rsidR="00FE6275" w:rsidRPr="00A53821">
        <w:rPr>
          <w:sz w:val="20"/>
          <w:szCs w:val="20"/>
        </w:rPr>
        <w:t xml:space="preserve">the </w:t>
      </w:r>
      <w:r w:rsidRPr="00A53821">
        <w:rPr>
          <w:sz w:val="20"/>
          <w:szCs w:val="20"/>
        </w:rPr>
        <w:t>SMSFA are not liable for any direct, indirect, special or consequential losses or damages of any kind, or loss of profit, loss or corruption of data, business interruption or indirect costs, arising out of or in connection with the use of this Template or the information contained in it, whether such loss or damage arises in contract, negligence, tort, under statute, or otherwise.</w:t>
      </w:r>
    </w:p>
    <w:p w14:paraId="665D5122" w14:textId="568F36E1" w:rsidR="00F6379D" w:rsidRPr="00A67C8E" w:rsidRDefault="00F6379D" w:rsidP="00F6379D">
      <w:pPr>
        <w:spacing w:before="240" w:after="240"/>
        <w:rPr>
          <w:sz w:val="20"/>
          <w:szCs w:val="20"/>
        </w:rPr>
      </w:pPr>
      <w:r w:rsidRPr="00A53821">
        <w:rPr>
          <w:sz w:val="20"/>
          <w:szCs w:val="20"/>
        </w:rPr>
        <w:t xml:space="preserve"> © 2020 CA ANZ ABN 50 084 642 571, CPA Australia </w:t>
      </w:r>
      <w:r w:rsidRPr="00233AA3">
        <w:rPr>
          <w:sz w:val="20"/>
          <w:szCs w:val="20"/>
        </w:rPr>
        <w:t>ABN</w:t>
      </w:r>
      <w:r w:rsidR="003A0044" w:rsidRPr="00A53821">
        <w:rPr>
          <w:sz w:val="20"/>
          <w:szCs w:val="20"/>
        </w:rPr>
        <w:t xml:space="preserve"> </w:t>
      </w:r>
      <w:bookmarkStart w:id="1" w:name="_Hlk38560560"/>
      <w:r w:rsidR="003A0044" w:rsidRPr="00233AA3">
        <w:rPr>
          <w:sz w:val="20"/>
          <w:szCs w:val="20"/>
        </w:rPr>
        <w:t>64 008 392 452</w:t>
      </w:r>
      <w:bookmarkEnd w:id="1"/>
      <w:r w:rsidRPr="00233AA3">
        <w:rPr>
          <w:sz w:val="20"/>
          <w:szCs w:val="20"/>
        </w:rPr>
        <w:t>,</w:t>
      </w:r>
      <w:r w:rsidR="00DB782C" w:rsidRPr="00233AA3">
        <w:rPr>
          <w:sz w:val="20"/>
          <w:szCs w:val="20"/>
        </w:rPr>
        <w:t xml:space="preserve"> the</w:t>
      </w:r>
      <w:r w:rsidRPr="00233AA3">
        <w:rPr>
          <w:sz w:val="20"/>
          <w:szCs w:val="20"/>
        </w:rPr>
        <w:t xml:space="preserve"> IPA</w:t>
      </w:r>
      <w:r w:rsidRPr="003A0044">
        <w:rPr>
          <w:sz w:val="20"/>
          <w:szCs w:val="20"/>
        </w:rPr>
        <w:t xml:space="preserve"> </w:t>
      </w:r>
      <w:r w:rsidRPr="00233AA3">
        <w:rPr>
          <w:sz w:val="20"/>
          <w:szCs w:val="20"/>
        </w:rPr>
        <w:t>ABN</w:t>
      </w:r>
      <w:bookmarkStart w:id="2" w:name="_Hlk38560590"/>
      <w:r w:rsidR="003A0044">
        <w:rPr>
          <w:sz w:val="20"/>
          <w:szCs w:val="20"/>
        </w:rPr>
        <w:t xml:space="preserve"> </w:t>
      </w:r>
      <w:r w:rsidR="003A0044" w:rsidRPr="000B20EA">
        <w:rPr>
          <w:sz w:val="20"/>
          <w:szCs w:val="20"/>
        </w:rPr>
        <w:t>81 004 130 643</w:t>
      </w:r>
      <w:bookmarkEnd w:id="2"/>
      <w:r w:rsidRPr="003A0044">
        <w:rPr>
          <w:sz w:val="20"/>
          <w:szCs w:val="20"/>
        </w:rPr>
        <w:t>,</w:t>
      </w:r>
      <w:r w:rsidR="006F62F6" w:rsidRPr="003A0044">
        <w:rPr>
          <w:sz w:val="20"/>
          <w:szCs w:val="20"/>
        </w:rPr>
        <w:t xml:space="preserve"> the</w:t>
      </w:r>
      <w:r w:rsidRPr="003A0044">
        <w:rPr>
          <w:sz w:val="20"/>
          <w:szCs w:val="20"/>
        </w:rPr>
        <w:t xml:space="preserve"> </w:t>
      </w:r>
      <w:r w:rsidRPr="00233AA3">
        <w:rPr>
          <w:sz w:val="20"/>
          <w:szCs w:val="20"/>
        </w:rPr>
        <w:t>FPA</w:t>
      </w:r>
      <w:r w:rsidRPr="003A0044">
        <w:rPr>
          <w:sz w:val="20"/>
          <w:szCs w:val="20"/>
        </w:rPr>
        <w:t xml:space="preserve"> </w:t>
      </w:r>
      <w:r w:rsidR="003A0044">
        <w:rPr>
          <w:sz w:val="20"/>
          <w:szCs w:val="20"/>
        </w:rPr>
        <w:t>A</w:t>
      </w:r>
      <w:r w:rsidRPr="00233AA3">
        <w:rPr>
          <w:sz w:val="20"/>
          <w:szCs w:val="20"/>
        </w:rPr>
        <w:t>BN</w:t>
      </w:r>
      <w:r w:rsidR="003A0044">
        <w:rPr>
          <w:sz w:val="20"/>
          <w:szCs w:val="20"/>
        </w:rPr>
        <w:t xml:space="preserve"> </w:t>
      </w:r>
      <w:bookmarkStart w:id="3" w:name="_Hlk38560671"/>
      <w:r w:rsidR="003A0044" w:rsidRPr="000B20EA">
        <w:rPr>
          <w:sz w:val="20"/>
          <w:szCs w:val="20"/>
        </w:rPr>
        <w:t>62 054 174 453</w:t>
      </w:r>
      <w:bookmarkEnd w:id="3"/>
      <w:r w:rsidRPr="003A0044">
        <w:rPr>
          <w:sz w:val="20"/>
          <w:szCs w:val="20"/>
        </w:rPr>
        <w:t xml:space="preserve"> and </w:t>
      </w:r>
      <w:r w:rsidR="006F62F6" w:rsidRPr="003A0044">
        <w:rPr>
          <w:sz w:val="20"/>
          <w:szCs w:val="20"/>
        </w:rPr>
        <w:t xml:space="preserve">the </w:t>
      </w:r>
      <w:r w:rsidRPr="003A0044">
        <w:rPr>
          <w:sz w:val="20"/>
          <w:szCs w:val="20"/>
        </w:rPr>
        <w:t xml:space="preserve">SMSFA </w:t>
      </w:r>
      <w:r w:rsidRPr="00233AA3">
        <w:rPr>
          <w:sz w:val="20"/>
          <w:szCs w:val="20"/>
        </w:rPr>
        <w:t>ABN</w:t>
      </w:r>
      <w:r w:rsidR="003A0044">
        <w:rPr>
          <w:sz w:val="20"/>
          <w:szCs w:val="20"/>
        </w:rPr>
        <w:t xml:space="preserve"> </w:t>
      </w:r>
      <w:bookmarkStart w:id="4" w:name="_Hlk38560698"/>
      <w:r w:rsidR="003A0044" w:rsidRPr="000B20EA">
        <w:rPr>
          <w:sz w:val="20"/>
          <w:szCs w:val="20"/>
        </w:rPr>
        <w:t>67 103 739 617</w:t>
      </w:r>
      <w:bookmarkEnd w:id="4"/>
      <w:r w:rsidRPr="003A0044">
        <w:rPr>
          <w:sz w:val="20"/>
          <w:szCs w:val="20"/>
        </w:rPr>
        <w:t xml:space="preserve"> (</w:t>
      </w:r>
      <w:r w:rsidR="00F3134A" w:rsidRPr="003A0044">
        <w:rPr>
          <w:sz w:val="20"/>
          <w:szCs w:val="20"/>
        </w:rPr>
        <w:t xml:space="preserve">collectively, </w:t>
      </w:r>
      <w:r w:rsidRPr="003A0044">
        <w:rPr>
          <w:sz w:val="20"/>
          <w:szCs w:val="20"/>
        </w:rPr>
        <w:t>the professional bodies) developed this Template in collaboration and are joint owners</w:t>
      </w:r>
      <w:r w:rsidRPr="00A67C8E">
        <w:rPr>
          <w:sz w:val="20"/>
          <w:szCs w:val="20"/>
        </w:rPr>
        <w:t xml:space="preserve"> of the copyright in this Template, published in Australia in April 2020. </w:t>
      </w:r>
      <w:bookmarkStart w:id="5" w:name="_Hlk38618326"/>
      <w:r w:rsidR="003A0044" w:rsidRPr="00013721">
        <w:rPr>
          <w:sz w:val="20"/>
          <w:szCs w:val="20"/>
        </w:rPr>
        <w:t xml:space="preserve">All rights reserved. </w:t>
      </w:r>
      <w:r w:rsidR="003A0044" w:rsidRPr="007A69EB">
        <w:rPr>
          <w:sz w:val="20"/>
          <w:szCs w:val="20"/>
        </w:rPr>
        <w:t>This document is protected by copyright. You are granted permission to use this Template to provide advice about early access to superannuation pursuant to ASIC Corporations (COVID-19—Advice-related Relief) Instrument 2020/355. Subject to this, you are free to reproduce, amend, adapt, publish, and communicate it in any manner you may choose. If you choose to use it without amendment or adaptation, the ownership of copyright by the professional bodies must be attributed at all times. If you do amend or adapt it, please remove any attribution to the professional bodies</w:t>
      </w:r>
      <w:r w:rsidR="003A0044" w:rsidRPr="00870D4B">
        <w:rPr>
          <w:sz w:val="20"/>
          <w:szCs w:val="20"/>
        </w:rPr>
        <w:t>.</w:t>
      </w:r>
      <w:r w:rsidR="003A0044">
        <w:rPr>
          <w:sz w:val="20"/>
          <w:szCs w:val="20"/>
        </w:rPr>
        <w:t xml:space="preserve"> </w:t>
      </w:r>
      <w:bookmarkEnd w:id="5"/>
      <w:r w:rsidRPr="00A67C8E">
        <w:rPr>
          <w:sz w:val="20"/>
          <w:szCs w:val="20"/>
        </w:rPr>
        <w:t xml:space="preserve">This Template is provided to the members of the professional bodies for their use and benefit. The content of this Template does not constitute legal, financial or commercial advice, or a recommendation of any </w:t>
      </w:r>
      <w:r>
        <w:rPr>
          <w:sz w:val="20"/>
          <w:szCs w:val="20"/>
        </w:rPr>
        <w:t xml:space="preserve">financial </w:t>
      </w:r>
      <w:r w:rsidRPr="00A67C8E">
        <w:rPr>
          <w:sz w:val="20"/>
          <w:szCs w:val="20"/>
        </w:rPr>
        <w:t xml:space="preserve">services or </w:t>
      </w:r>
      <w:r>
        <w:rPr>
          <w:sz w:val="20"/>
          <w:szCs w:val="20"/>
        </w:rPr>
        <w:t xml:space="preserve">financial </w:t>
      </w:r>
      <w:r w:rsidRPr="00A67C8E">
        <w:rPr>
          <w:sz w:val="20"/>
          <w:szCs w:val="20"/>
        </w:rPr>
        <w:t>products. You should consider obtaining independent advice before making any investment, financial or legal decision.</w:t>
      </w:r>
    </w:p>
    <w:p w14:paraId="24FE840F" w14:textId="70EEB6FB" w:rsidR="00F6379D" w:rsidRPr="00A67C8E" w:rsidRDefault="00F6379D" w:rsidP="00F6379D">
      <w:pPr>
        <w:rPr>
          <w:sz w:val="20"/>
          <w:szCs w:val="20"/>
        </w:rPr>
      </w:pPr>
    </w:p>
    <w:p w14:paraId="49A8CEDE" w14:textId="77777777" w:rsidR="00F6379D" w:rsidRPr="0073663B" w:rsidRDefault="00F6379D" w:rsidP="0073663B">
      <w:pPr>
        <w:spacing w:before="240" w:after="240"/>
        <w:rPr>
          <w:sz w:val="20"/>
          <w:szCs w:val="20"/>
        </w:rPr>
      </w:pPr>
    </w:p>
    <w:p w14:paraId="4E2DE6BB" w14:textId="77777777" w:rsidR="0073663B" w:rsidRPr="0073663B" w:rsidRDefault="0073663B" w:rsidP="0073663B">
      <w:pPr>
        <w:pStyle w:val="Title"/>
        <w:rPr>
          <w:sz w:val="48"/>
          <w:szCs w:val="48"/>
        </w:rPr>
      </w:pPr>
      <w:bookmarkStart w:id="6" w:name="_a07hnm6aic88" w:colFirst="0" w:colLast="0"/>
      <w:bookmarkEnd w:id="6"/>
    </w:p>
    <w:p w14:paraId="51F96AC6" w14:textId="77777777" w:rsidR="0073663B" w:rsidRDefault="0073663B" w:rsidP="0073663B">
      <w:pPr>
        <w:pStyle w:val="Title"/>
      </w:pPr>
      <w:bookmarkStart w:id="7" w:name="_r4qlrpmbvcui" w:colFirst="0" w:colLast="0"/>
      <w:bookmarkEnd w:id="7"/>
    </w:p>
    <w:p w14:paraId="68821BC6" w14:textId="77777777" w:rsidR="0073663B" w:rsidRDefault="0073663B" w:rsidP="0073663B">
      <w:pPr>
        <w:pStyle w:val="Title"/>
        <w:sectPr w:rsidR="0073663B">
          <w:pgSz w:w="12240" w:h="15840"/>
          <w:pgMar w:top="1440" w:right="1440" w:bottom="1440" w:left="1440" w:header="720" w:footer="720" w:gutter="0"/>
          <w:pgNumType w:start="1"/>
          <w:cols w:space="720"/>
        </w:sectPr>
      </w:pPr>
      <w:bookmarkStart w:id="8" w:name="_8zuzfqgawop9" w:colFirst="0" w:colLast="0"/>
      <w:bookmarkEnd w:id="8"/>
    </w:p>
    <w:p w14:paraId="62705FB5" w14:textId="77777777" w:rsidR="0073663B" w:rsidRDefault="0073663B" w:rsidP="0073663B">
      <w:pPr>
        <w:pStyle w:val="Title"/>
        <w:rPr>
          <w:sz w:val="48"/>
          <w:szCs w:val="48"/>
        </w:rPr>
      </w:pPr>
      <w:bookmarkStart w:id="9" w:name="_xj7vquk2n080" w:colFirst="0" w:colLast="0"/>
      <w:bookmarkEnd w:id="9"/>
      <w:r w:rsidRPr="0080325C">
        <w:rPr>
          <w:sz w:val="48"/>
          <w:szCs w:val="48"/>
        </w:rPr>
        <w:lastRenderedPageBreak/>
        <w:t xml:space="preserve">Record of Advice – </w:t>
      </w:r>
      <w:r>
        <w:rPr>
          <w:sz w:val="48"/>
          <w:szCs w:val="48"/>
        </w:rPr>
        <w:t>T</w:t>
      </w:r>
      <w:r w:rsidRPr="0080325C">
        <w:rPr>
          <w:sz w:val="48"/>
          <w:szCs w:val="48"/>
        </w:rPr>
        <w:t>erms of engagement</w:t>
      </w:r>
    </w:p>
    <w:p w14:paraId="0C14885C" w14:textId="77777777" w:rsidR="0073663B" w:rsidRPr="0073663B" w:rsidRDefault="0073663B" w:rsidP="0073663B">
      <w:pPr>
        <w:rPr>
          <w:sz w:val="20"/>
          <w:szCs w:val="20"/>
        </w:rPr>
      </w:pPr>
    </w:p>
    <w:p w14:paraId="0ABFF097" w14:textId="77777777" w:rsidR="0073663B" w:rsidRPr="0073663B" w:rsidRDefault="0073663B" w:rsidP="0073663B">
      <w:pPr>
        <w:jc w:val="center"/>
        <w:rPr>
          <w:color w:val="FF0000"/>
          <w:sz w:val="20"/>
          <w:szCs w:val="20"/>
        </w:rPr>
      </w:pPr>
      <w:r w:rsidRPr="0073663B">
        <w:rPr>
          <w:color w:val="FF0000"/>
          <w:sz w:val="20"/>
          <w:szCs w:val="20"/>
          <w:highlight w:val="yellow"/>
        </w:rPr>
        <w:t>This could be put on letterhead</w:t>
      </w:r>
    </w:p>
    <w:p w14:paraId="007D890E" w14:textId="77777777" w:rsidR="0073663B" w:rsidRPr="0073663B" w:rsidRDefault="0073663B" w:rsidP="0073663B">
      <w:pPr>
        <w:rPr>
          <w:sz w:val="20"/>
          <w:szCs w:val="20"/>
        </w:rPr>
      </w:pPr>
    </w:p>
    <w:p w14:paraId="6AFF9A67" w14:textId="77777777" w:rsidR="0073663B" w:rsidRPr="0073663B" w:rsidRDefault="0073663B" w:rsidP="0073663B">
      <w:pPr>
        <w:rPr>
          <w:sz w:val="20"/>
          <w:szCs w:val="20"/>
        </w:rPr>
      </w:pPr>
    </w:p>
    <w:p w14:paraId="6AD343B9" w14:textId="77777777" w:rsidR="0073663B" w:rsidRPr="0073663B" w:rsidRDefault="0073663B" w:rsidP="0073663B">
      <w:pPr>
        <w:jc w:val="center"/>
        <w:rPr>
          <w:sz w:val="20"/>
          <w:szCs w:val="20"/>
          <w:highlight w:val="yellow"/>
        </w:rPr>
      </w:pPr>
      <w:r w:rsidRPr="0073663B">
        <w:rPr>
          <w:sz w:val="20"/>
          <w:szCs w:val="20"/>
        </w:rPr>
        <w:t xml:space="preserve">Prepared by </w:t>
      </w:r>
      <w:r w:rsidRPr="0073663B">
        <w:rPr>
          <w:sz w:val="20"/>
          <w:szCs w:val="20"/>
          <w:highlight w:val="yellow"/>
        </w:rPr>
        <w:t>[RTA Name]</w:t>
      </w:r>
    </w:p>
    <w:p w14:paraId="45DA0193" w14:textId="77777777" w:rsidR="0073663B" w:rsidRPr="0073663B" w:rsidRDefault="0073663B" w:rsidP="0073663B">
      <w:pPr>
        <w:jc w:val="center"/>
        <w:rPr>
          <w:sz w:val="20"/>
          <w:szCs w:val="20"/>
          <w:highlight w:val="yellow"/>
        </w:rPr>
      </w:pPr>
      <w:r w:rsidRPr="0073663B">
        <w:rPr>
          <w:sz w:val="20"/>
          <w:szCs w:val="20"/>
        </w:rPr>
        <w:t xml:space="preserve">For </w:t>
      </w:r>
      <w:r w:rsidRPr="0073663B">
        <w:rPr>
          <w:color w:val="FF0000"/>
          <w:sz w:val="20"/>
          <w:szCs w:val="20"/>
          <w:highlight w:val="yellow"/>
        </w:rPr>
        <w:t>[Name1/Name2]</w:t>
      </w:r>
    </w:p>
    <w:p w14:paraId="577B377F" w14:textId="77777777" w:rsidR="0073663B" w:rsidRPr="0073663B" w:rsidRDefault="0073663B" w:rsidP="0073663B">
      <w:pPr>
        <w:jc w:val="center"/>
        <w:rPr>
          <w:sz w:val="20"/>
          <w:szCs w:val="20"/>
          <w:highlight w:val="yellow"/>
        </w:rPr>
      </w:pPr>
      <w:r w:rsidRPr="0073663B">
        <w:rPr>
          <w:sz w:val="20"/>
          <w:szCs w:val="20"/>
          <w:highlight w:val="yellow"/>
        </w:rPr>
        <w:t>[dd-mm-</w:t>
      </w:r>
      <w:proofErr w:type="spellStart"/>
      <w:r w:rsidRPr="0073663B">
        <w:rPr>
          <w:sz w:val="20"/>
          <w:szCs w:val="20"/>
          <w:highlight w:val="yellow"/>
        </w:rPr>
        <w:t>yyyy</w:t>
      </w:r>
      <w:proofErr w:type="spellEnd"/>
      <w:r w:rsidRPr="0073663B">
        <w:rPr>
          <w:sz w:val="20"/>
          <w:szCs w:val="20"/>
          <w:highlight w:val="yellow"/>
        </w:rPr>
        <w:t>]</w:t>
      </w:r>
    </w:p>
    <w:p w14:paraId="2D0CEDD6" w14:textId="77777777" w:rsidR="0073663B" w:rsidRPr="0073663B" w:rsidRDefault="0073663B" w:rsidP="0073663B">
      <w:pPr>
        <w:jc w:val="center"/>
        <w:rPr>
          <w:sz w:val="20"/>
          <w:szCs w:val="20"/>
        </w:rPr>
      </w:pPr>
    </w:p>
    <w:p w14:paraId="640CF764" w14:textId="77777777" w:rsidR="0073663B" w:rsidRPr="0073663B" w:rsidRDefault="0073663B" w:rsidP="0073663B">
      <w:pPr>
        <w:jc w:val="center"/>
        <w:rPr>
          <w:sz w:val="20"/>
          <w:szCs w:val="20"/>
          <w:highlight w:val="yellow"/>
        </w:rPr>
      </w:pPr>
      <w:r w:rsidRPr="0073663B">
        <w:rPr>
          <w:sz w:val="20"/>
          <w:szCs w:val="20"/>
          <w:highlight w:val="yellow"/>
        </w:rPr>
        <w:t>[Practice]</w:t>
      </w:r>
    </w:p>
    <w:p w14:paraId="607BB08F" w14:textId="77777777" w:rsidR="0073663B" w:rsidRPr="0073663B" w:rsidRDefault="0073663B" w:rsidP="0073663B">
      <w:pPr>
        <w:jc w:val="center"/>
        <w:rPr>
          <w:sz w:val="20"/>
          <w:szCs w:val="20"/>
        </w:rPr>
      </w:pPr>
      <w:r w:rsidRPr="0073663B">
        <w:rPr>
          <w:sz w:val="20"/>
          <w:szCs w:val="20"/>
        </w:rPr>
        <w:t>Phone:</w:t>
      </w:r>
      <w:r w:rsidRPr="0073663B">
        <w:rPr>
          <w:sz w:val="20"/>
          <w:szCs w:val="20"/>
          <w:highlight w:val="yellow"/>
        </w:rPr>
        <w:t xml:space="preserve"> [xx </w:t>
      </w:r>
      <w:proofErr w:type="spellStart"/>
      <w:r w:rsidRPr="0073663B">
        <w:rPr>
          <w:sz w:val="20"/>
          <w:szCs w:val="20"/>
          <w:highlight w:val="yellow"/>
        </w:rPr>
        <w:t>xxxx</w:t>
      </w:r>
      <w:proofErr w:type="spellEnd"/>
      <w:r w:rsidRPr="0073663B">
        <w:rPr>
          <w:sz w:val="20"/>
          <w:szCs w:val="20"/>
          <w:highlight w:val="yellow"/>
        </w:rPr>
        <w:t xml:space="preserve"> </w:t>
      </w:r>
      <w:proofErr w:type="spellStart"/>
      <w:r w:rsidRPr="0073663B">
        <w:rPr>
          <w:sz w:val="20"/>
          <w:szCs w:val="20"/>
          <w:highlight w:val="yellow"/>
        </w:rPr>
        <w:t>xxxx</w:t>
      </w:r>
      <w:proofErr w:type="spellEnd"/>
      <w:r w:rsidRPr="0073663B">
        <w:rPr>
          <w:sz w:val="20"/>
          <w:szCs w:val="20"/>
          <w:highlight w:val="yellow"/>
        </w:rPr>
        <w:t>]</w:t>
      </w:r>
    </w:p>
    <w:p w14:paraId="04315A1C" w14:textId="77777777" w:rsidR="0073663B" w:rsidRPr="0073663B" w:rsidRDefault="0073663B" w:rsidP="0073663B">
      <w:pPr>
        <w:jc w:val="center"/>
        <w:rPr>
          <w:sz w:val="20"/>
          <w:szCs w:val="20"/>
        </w:rPr>
      </w:pPr>
      <w:r w:rsidRPr="0073663B">
        <w:rPr>
          <w:sz w:val="20"/>
          <w:szCs w:val="20"/>
        </w:rPr>
        <w:t xml:space="preserve">Email: </w:t>
      </w:r>
      <w:r w:rsidRPr="0073663B">
        <w:rPr>
          <w:sz w:val="20"/>
          <w:szCs w:val="20"/>
          <w:highlight w:val="yellow"/>
        </w:rPr>
        <w:t>[xxx@xxx.com.au]</w:t>
      </w:r>
    </w:p>
    <w:p w14:paraId="745A96D2" w14:textId="77777777" w:rsidR="0073663B" w:rsidRPr="0073663B" w:rsidRDefault="0073663B" w:rsidP="0073663B">
      <w:pPr>
        <w:jc w:val="center"/>
        <w:rPr>
          <w:sz w:val="20"/>
          <w:szCs w:val="20"/>
          <w:highlight w:val="yellow"/>
        </w:rPr>
      </w:pPr>
      <w:r w:rsidRPr="0073663B">
        <w:rPr>
          <w:sz w:val="20"/>
          <w:szCs w:val="20"/>
        </w:rPr>
        <w:t xml:space="preserve">Address: </w:t>
      </w:r>
      <w:r w:rsidRPr="0073663B">
        <w:rPr>
          <w:sz w:val="20"/>
          <w:szCs w:val="20"/>
          <w:highlight w:val="yellow"/>
        </w:rPr>
        <w:t>[address] [suburb] [state] [postcode]</w:t>
      </w:r>
    </w:p>
    <w:p w14:paraId="5258EE66" w14:textId="77777777" w:rsidR="0073663B" w:rsidRPr="0073663B" w:rsidRDefault="0073663B" w:rsidP="0073663B">
      <w:pPr>
        <w:jc w:val="center"/>
        <w:rPr>
          <w:sz w:val="20"/>
          <w:szCs w:val="20"/>
          <w:highlight w:val="yellow"/>
        </w:rPr>
      </w:pPr>
      <w:r w:rsidRPr="0073663B">
        <w:rPr>
          <w:sz w:val="20"/>
          <w:szCs w:val="20"/>
        </w:rPr>
        <w:t xml:space="preserve">ABN: </w:t>
      </w:r>
      <w:r w:rsidRPr="0073663B">
        <w:rPr>
          <w:sz w:val="20"/>
          <w:szCs w:val="20"/>
          <w:highlight w:val="yellow"/>
        </w:rPr>
        <w:t xml:space="preserve">[XX XXX </w:t>
      </w:r>
      <w:proofErr w:type="spellStart"/>
      <w:r w:rsidRPr="0073663B">
        <w:rPr>
          <w:sz w:val="20"/>
          <w:szCs w:val="20"/>
          <w:highlight w:val="yellow"/>
        </w:rPr>
        <w:t>XXX</w:t>
      </w:r>
      <w:proofErr w:type="spellEnd"/>
      <w:r w:rsidRPr="0073663B">
        <w:rPr>
          <w:sz w:val="20"/>
          <w:szCs w:val="20"/>
          <w:highlight w:val="yellow"/>
        </w:rPr>
        <w:t xml:space="preserve"> XXX]</w:t>
      </w:r>
    </w:p>
    <w:p w14:paraId="38BE9F7D" w14:textId="77777777" w:rsidR="0073663B" w:rsidRPr="0073663B" w:rsidRDefault="0073663B" w:rsidP="0073663B">
      <w:pPr>
        <w:jc w:val="center"/>
        <w:rPr>
          <w:sz w:val="20"/>
          <w:szCs w:val="20"/>
          <w:highlight w:val="yellow"/>
        </w:rPr>
      </w:pPr>
    </w:p>
    <w:p w14:paraId="03F94F7D" w14:textId="77777777" w:rsidR="0073663B" w:rsidRPr="0073663B" w:rsidRDefault="0073663B" w:rsidP="0073663B">
      <w:pPr>
        <w:jc w:val="center"/>
        <w:rPr>
          <w:color w:val="FF0000"/>
          <w:sz w:val="20"/>
          <w:szCs w:val="20"/>
          <w:highlight w:val="yellow"/>
        </w:rPr>
      </w:pPr>
      <w:r w:rsidRPr="0073663B">
        <w:rPr>
          <w:color w:val="FF0000"/>
          <w:sz w:val="20"/>
          <w:szCs w:val="20"/>
          <w:highlight w:val="yellow"/>
        </w:rPr>
        <w:t>&lt;optional&gt; [Practice] website: [www.XXXX.com.au]</w:t>
      </w:r>
    </w:p>
    <w:p w14:paraId="0E6B100E" w14:textId="77777777" w:rsidR="0073663B" w:rsidRDefault="0073663B" w:rsidP="0073663B"/>
    <w:p w14:paraId="3C53B1EB" w14:textId="77777777" w:rsidR="0073663B" w:rsidRDefault="0073663B" w:rsidP="0073663B">
      <w:pPr>
        <w:rPr>
          <w:b/>
        </w:rPr>
      </w:pPr>
    </w:p>
    <w:p w14:paraId="71DD4D20" w14:textId="77777777" w:rsidR="0073663B" w:rsidRDefault="0073663B" w:rsidP="0073663B">
      <w:pPr>
        <w:rPr>
          <w:b/>
        </w:rPr>
      </w:pPr>
    </w:p>
    <w:p w14:paraId="2A2E5781" w14:textId="77777777" w:rsidR="00E35831" w:rsidRDefault="0009565C" w:rsidP="0009565C">
      <w:r w:rsidRPr="0009565C">
        <w:rPr>
          <w:b/>
        </w:rPr>
        <w:t xml:space="preserve"> </w:t>
      </w:r>
      <w:r>
        <w:rPr>
          <w:b/>
        </w:rPr>
        <w:t>What this document is about</w:t>
      </w:r>
      <w:r>
        <w:t xml:space="preserve"> </w:t>
      </w:r>
    </w:p>
    <w:p w14:paraId="05B8F7BF" w14:textId="2E95395F" w:rsidR="0009565C" w:rsidRDefault="0009565C" w:rsidP="00226A1E">
      <w:pPr>
        <w:rPr>
          <w:sz w:val="20"/>
          <w:szCs w:val="20"/>
        </w:rPr>
      </w:pPr>
      <w:r>
        <w:br/>
      </w:r>
      <w:r w:rsidRPr="00C276FD">
        <w:rPr>
          <w:sz w:val="20"/>
          <w:szCs w:val="20"/>
        </w:rPr>
        <w:t xml:space="preserve">This </w:t>
      </w:r>
      <w:r w:rsidR="00E35831">
        <w:rPr>
          <w:sz w:val="20"/>
          <w:szCs w:val="20"/>
        </w:rPr>
        <w:t xml:space="preserve">Record of Advice – Terms of Engagement is an advice </w:t>
      </w:r>
      <w:r w:rsidRPr="00C276FD">
        <w:rPr>
          <w:sz w:val="20"/>
          <w:szCs w:val="20"/>
        </w:rPr>
        <w:t xml:space="preserve">document </w:t>
      </w:r>
      <w:r w:rsidR="00E35831">
        <w:rPr>
          <w:sz w:val="20"/>
          <w:szCs w:val="20"/>
        </w:rPr>
        <w:t xml:space="preserve">required under the </w:t>
      </w:r>
      <w:r w:rsidR="002F11C6">
        <w:rPr>
          <w:sz w:val="20"/>
          <w:szCs w:val="20"/>
        </w:rPr>
        <w:t xml:space="preserve">ASIC </w:t>
      </w:r>
      <w:r w:rsidR="002F11C6" w:rsidRPr="00F61E2E">
        <w:rPr>
          <w:sz w:val="20"/>
        </w:rPr>
        <w:t xml:space="preserve">Corporations </w:t>
      </w:r>
      <w:r w:rsidR="002F11C6">
        <w:rPr>
          <w:sz w:val="20"/>
          <w:szCs w:val="20"/>
        </w:rPr>
        <w:t>(COVID-19 – Advice-related Relief) Instrument 2020/355</w:t>
      </w:r>
      <w:r w:rsidR="00E35831" w:rsidRPr="00C276FD">
        <w:rPr>
          <w:sz w:val="20"/>
          <w:szCs w:val="20"/>
        </w:rPr>
        <w:t xml:space="preserve">. </w:t>
      </w:r>
    </w:p>
    <w:p w14:paraId="22562C06" w14:textId="77777777" w:rsidR="00AF6B14" w:rsidRPr="00C276FD" w:rsidRDefault="00AF6B14" w:rsidP="00226A1E">
      <w:pPr>
        <w:rPr>
          <w:sz w:val="20"/>
          <w:szCs w:val="20"/>
        </w:rPr>
      </w:pPr>
    </w:p>
    <w:p w14:paraId="2444CAF2" w14:textId="4C4EC6AA" w:rsidR="00AF6B14" w:rsidRDefault="0009565C" w:rsidP="00AF6B14">
      <w:pPr>
        <w:spacing w:line="240" w:lineRule="auto"/>
        <w:ind w:right="-142"/>
        <w:rPr>
          <w:sz w:val="20"/>
          <w:szCs w:val="20"/>
        </w:rPr>
      </w:pPr>
      <w:r w:rsidRPr="00C276FD">
        <w:rPr>
          <w:sz w:val="20"/>
          <w:szCs w:val="20"/>
        </w:rPr>
        <w:t xml:space="preserve">The advice covered by this document is limited to your request for advice on the early release of superannuation for persons affected by the Coronavirus. </w:t>
      </w:r>
    </w:p>
    <w:p w14:paraId="575E3C6A" w14:textId="3B26BD6A" w:rsidR="00B357EC" w:rsidRDefault="00B357EC" w:rsidP="00AF6B14">
      <w:pPr>
        <w:spacing w:line="240" w:lineRule="auto"/>
        <w:ind w:right="-142"/>
        <w:rPr>
          <w:sz w:val="20"/>
          <w:szCs w:val="20"/>
        </w:rPr>
      </w:pPr>
    </w:p>
    <w:p w14:paraId="51DF3E94" w14:textId="2DC6C9C7" w:rsidR="00703991" w:rsidRDefault="00703991" w:rsidP="00AF6B14">
      <w:pPr>
        <w:spacing w:line="240" w:lineRule="auto"/>
        <w:ind w:right="-142"/>
        <w:rPr>
          <w:sz w:val="20"/>
          <w:szCs w:val="20"/>
        </w:rPr>
      </w:pPr>
    </w:p>
    <w:p w14:paraId="3F4302FC" w14:textId="6CFDE1AB" w:rsidR="00AF6B14" w:rsidRPr="00AF6B14" w:rsidRDefault="00381EDF" w:rsidP="00AF6B14">
      <w:pPr>
        <w:spacing w:line="240" w:lineRule="auto"/>
        <w:ind w:right="-142"/>
        <w:rPr>
          <w:sz w:val="20"/>
          <w:szCs w:val="20"/>
        </w:rPr>
      </w:pPr>
      <w:r w:rsidRPr="005C1443">
        <w:rPr>
          <w:color w:val="FF0000"/>
          <w:sz w:val="20"/>
          <w:szCs w:val="20"/>
        </w:rPr>
        <w:t>&lt;To be included for CA</w:t>
      </w:r>
      <w:r w:rsidR="00287CC3" w:rsidRPr="005C1443">
        <w:rPr>
          <w:color w:val="FF0000"/>
          <w:sz w:val="20"/>
          <w:szCs w:val="20"/>
        </w:rPr>
        <w:t xml:space="preserve"> ANZ, CPA Australia and IPA </w:t>
      </w:r>
      <w:r w:rsidR="00B92764">
        <w:rPr>
          <w:color w:val="FF0000"/>
          <w:sz w:val="20"/>
          <w:szCs w:val="20"/>
        </w:rPr>
        <w:t xml:space="preserve">members </w:t>
      </w:r>
      <w:r w:rsidR="00287CC3" w:rsidRPr="005C1443">
        <w:rPr>
          <w:color w:val="FF0000"/>
          <w:sz w:val="20"/>
          <w:szCs w:val="20"/>
        </w:rPr>
        <w:t>in public practice&gt;</w:t>
      </w:r>
    </w:p>
    <w:p w14:paraId="0EDA721F" w14:textId="5C87B229" w:rsidR="00AF6B14" w:rsidRPr="00CA3A88" w:rsidRDefault="00AF6B14" w:rsidP="00AF6B14">
      <w:pPr>
        <w:spacing w:line="240" w:lineRule="auto"/>
        <w:ind w:right="-142"/>
        <w:rPr>
          <w:sz w:val="20"/>
          <w:szCs w:val="20"/>
        </w:rPr>
      </w:pPr>
      <w:r w:rsidRPr="00CA3A88">
        <w:rPr>
          <w:sz w:val="20"/>
          <w:szCs w:val="20"/>
        </w:rPr>
        <w:t xml:space="preserve">As </w:t>
      </w:r>
      <w:r w:rsidR="00287CC3">
        <w:rPr>
          <w:sz w:val="20"/>
          <w:szCs w:val="20"/>
        </w:rPr>
        <w:t xml:space="preserve">a </w:t>
      </w:r>
      <w:r w:rsidRPr="00CA3A88">
        <w:rPr>
          <w:sz w:val="20"/>
          <w:szCs w:val="20"/>
        </w:rPr>
        <w:t xml:space="preserve">member of </w:t>
      </w:r>
      <w:r w:rsidR="00287CC3">
        <w:rPr>
          <w:sz w:val="20"/>
          <w:szCs w:val="20"/>
        </w:rPr>
        <w:t>a professional accounting body</w:t>
      </w:r>
      <w:r w:rsidRPr="00CA3A88">
        <w:rPr>
          <w:sz w:val="20"/>
          <w:szCs w:val="20"/>
        </w:rPr>
        <w:t xml:space="preserve">, </w:t>
      </w:r>
      <w:r w:rsidR="009C530E">
        <w:rPr>
          <w:sz w:val="20"/>
          <w:szCs w:val="20"/>
        </w:rPr>
        <w:t xml:space="preserve">the provider of </w:t>
      </w:r>
      <w:r w:rsidR="002622D5" w:rsidRPr="00CA3A88">
        <w:rPr>
          <w:sz w:val="20"/>
          <w:szCs w:val="20"/>
        </w:rPr>
        <w:t>this advice</w:t>
      </w:r>
      <w:r w:rsidR="009C530E">
        <w:rPr>
          <w:sz w:val="20"/>
          <w:szCs w:val="20"/>
        </w:rPr>
        <w:t xml:space="preserve"> </w:t>
      </w:r>
      <w:r w:rsidRPr="00CA3A88">
        <w:rPr>
          <w:sz w:val="20"/>
          <w:szCs w:val="20"/>
        </w:rPr>
        <w:t xml:space="preserve">must comply with all applicable standards issued by the Accounting Professional and Ethical Standards Board. </w:t>
      </w:r>
    </w:p>
    <w:p w14:paraId="7902152D" w14:textId="77777777" w:rsidR="0073663B" w:rsidRPr="00CA3A88" w:rsidRDefault="0073663B" w:rsidP="0073663B">
      <w:pPr>
        <w:rPr>
          <w:b/>
          <w:sz w:val="20"/>
          <w:szCs w:val="20"/>
        </w:rPr>
      </w:pPr>
    </w:p>
    <w:p w14:paraId="5FF36ACA" w14:textId="77777777" w:rsidR="0073663B" w:rsidRPr="00CA3A88" w:rsidRDefault="0073663B" w:rsidP="0073663B">
      <w:pPr>
        <w:rPr>
          <w:bCs/>
          <w:sz w:val="32"/>
          <w:szCs w:val="32"/>
        </w:rPr>
      </w:pPr>
      <w:r w:rsidRPr="00CA3A88">
        <w:rPr>
          <w:bCs/>
          <w:sz w:val="32"/>
          <w:szCs w:val="32"/>
        </w:rPr>
        <w:t xml:space="preserve">Attachments </w:t>
      </w:r>
    </w:p>
    <w:p w14:paraId="1854A293" w14:textId="6F7D696B" w:rsidR="0073663B" w:rsidRPr="00CA3A88" w:rsidRDefault="0073663B" w:rsidP="0073663B">
      <w:pPr>
        <w:pStyle w:val="ListParagraph"/>
        <w:numPr>
          <w:ilvl w:val="0"/>
          <w:numId w:val="6"/>
        </w:numPr>
        <w:spacing w:before="240"/>
        <w:rPr>
          <w:rFonts w:ascii="Arial" w:hAnsi="Arial" w:cs="Arial"/>
          <w:color w:val="1155CC"/>
          <w:sz w:val="20"/>
          <w:szCs w:val="20"/>
        </w:rPr>
      </w:pPr>
      <w:r w:rsidRPr="00CA3A88">
        <w:rPr>
          <w:rFonts w:ascii="Arial" w:hAnsi="Arial" w:cs="Arial"/>
          <w:sz w:val="20"/>
          <w:szCs w:val="20"/>
        </w:rPr>
        <w:t>Australian Government</w:t>
      </w:r>
      <w:r w:rsidR="00E35831" w:rsidRPr="00CA3A88">
        <w:rPr>
          <w:rFonts w:ascii="Arial" w:hAnsi="Arial" w:cs="Arial"/>
          <w:sz w:val="20"/>
          <w:szCs w:val="20"/>
        </w:rPr>
        <w:t xml:space="preserve">’s </w:t>
      </w:r>
      <w:r w:rsidRPr="00CA3A88">
        <w:rPr>
          <w:rFonts w:ascii="Arial" w:hAnsi="Arial" w:cs="Arial"/>
          <w:sz w:val="20"/>
          <w:szCs w:val="20"/>
        </w:rPr>
        <w:t>‘Early access to superannuation’, released as part of the</w:t>
      </w:r>
      <w:r w:rsidR="00E35831" w:rsidRPr="00CA3A88">
        <w:rPr>
          <w:rFonts w:ascii="Arial" w:hAnsi="Arial" w:cs="Arial"/>
          <w:sz w:val="20"/>
          <w:szCs w:val="20"/>
        </w:rPr>
        <w:t>ir</w:t>
      </w:r>
      <w:r w:rsidR="002376D2">
        <w:rPr>
          <w:rFonts w:ascii="Arial" w:hAnsi="Arial" w:cs="Arial"/>
          <w:sz w:val="20"/>
          <w:szCs w:val="20"/>
        </w:rPr>
        <w:t xml:space="preserve"> </w:t>
      </w:r>
      <w:r w:rsidRPr="00CA3A88">
        <w:rPr>
          <w:rFonts w:ascii="Arial" w:hAnsi="Arial" w:cs="Arial"/>
          <w:sz w:val="20"/>
          <w:szCs w:val="20"/>
        </w:rPr>
        <w:t>Economic Response to the Coronavirus</w:t>
      </w:r>
      <w:r w:rsidR="00E35831" w:rsidRPr="00CA3A88">
        <w:rPr>
          <w:rFonts w:ascii="Arial" w:hAnsi="Arial" w:cs="Arial"/>
          <w:sz w:val="20"/>
          <w:szCs w:val="20"/>
        </w:rPr>
        <w:t xml:space="preserve">: </w:t>
      </w:r>
      <w:hyperlink r:id="rId14" w:history="1">
        <w:r w:rsidR="002622D5" w:rsidRPr="00177E01">
          <w:rPr>
            <w:rStyle w:val="Hyperlink"/>
            <w:rFonts w:ascii="Arial" w:hAnsi="Arial" w:cs="Arial"/>
            <w:sz w:val="20"/>
            <w:szCs w:val="20"/>
          </w:rPr>
          <w:t>https://treasury.gov.au/sites/default/files/2020-04/Fact_sheet-Early_Access_to_Super.pdf</w:t>
        </w:r>
      </w:hyperlink>
      <w:r w:rsidRPr="00B92764">
        <w:rPr>
          <w:rFonts w:ascii="Arial" w:hAnsi="Arial" w:cs="Arial"/>
          <w:sz w:val="20"/>
          <w:szCs w:val="20"/>
        </w:rPr>
        <w:t xml:space="preserve"> </w:t>
      </w:r>
    </w:p>
    <w:p w14:paraId="01ED970E" w14:textId="77777777" w:rsidR="0073663B" w:rsidRPr="00CA3A88" w:rsidRDefault="0073663B" w:rsidP="0073663B">
      <w:pPr>
        <w:pStyle w:val="ListParagraph"/>
        <w:spacing w:before="240"/>
        <w:rPr>
          <w:rFonts w:ascii="Arial" w:hAnsi="Arial" w:cs="Arial"/>
          <w:color w:val="1155CC"/>
          <w:sz w:val="20"/>
          <w:szCs w:val="20"/>
        </w:rPr>
      </w:pPr>
    </w:p>
    <w:p w14:paraId="12C8A9AA" w14:textId="1CF0B961" w:rsidR="0073663B" w:rsidRPr="00CA3A88" w:rsidRDefault="0073663B" w:rsidP="0073663B">
      <w:pPr>
        <w:pStyle w:val="ListParagraph"/>
        <w:numPr>
          <w:ilvl w:val="0"/>
          <w:numId w:val="6"/>
        </w:numPr>
        <w:spacing w:before="240" w:after="240"/>
        <w:rPr>
          <w:rFonts w:ascii="Arial" w:hAnsi="Arial" w:cs="Arial"/>
          <w:sz w:val="20"/>
          <w:szCs w:val="20"/>
        </w:rPr>
      </w:pPr>
      <w:r w:rsidRPr="00CA3A88">
        <w:rPr>
          <w:rFonts w:ascii="Arial" w:hAnsi="Arial" w:cs="Arial"/>
          <w:sz w:val="20"/>
          <w:szCs w:val="20"/>
        </w:rPr>
        <w:t xml:space="preserve">ASIC’s </w:t>
      </w:r>
      <w:proofErr w:type="spellStart"/>
      <w:r w:rsidRPr="00CA3A88">
        <w:rPr>
          <w:rFonts w:ascii="Arial" w:hAnsi="Arial" w:cs="Arial"/>
          <w:sz w:val="20"/>
          <w:szCs w:val="20"/>
        </w:rPr>
        <w:t>MoneySmart</w:t>
      </w:r>
      <w:proofErr w:type="spellEnd"/>
      <w:r w:rsidRPr="00CA3A88">
        <w:rPr>
          <w:rFonts w:ascii="Arial" w:hAnsi="Arial" w:cs="Arial"/>
          <w:sz w:val="20"/>
          <w:szCs w:val="20"/>
        </w:rPr>
        <w:t xml:space="preserve"> website</w:t>
      </w:r>
      <w:r w:rsidR="00E35831" w:rsidRPr="00CA3A88">
        <w:rPr>
          <w:rFonts w:ascii="Arial" w:hAnsi="Arial" w:cs="Arial"/>
          <w:sz w:val="20"/>
          <w:szCs w:val="20"/>
        </w:rPr>
        <w:t xml:space="preserve"> for financial assistance:</w:t>
      </w:r>
      <w:r w:rsidRPr="00CA3A88">
        <w:rPr>
          <w:rFonts w:ascii="Arial" w:hAnsi="Arial" w:cs="Arial"/>
          <w:sz w:val="20"/>
          <w:szCs w:val="20"/>
        </w:rPr>
        <w:t xml:space="preserve"> </w:t>
      </w:r>
      <w:hyperlink r:id="rId15" w:history="1">
        <w:r w:rsidR="002622D5" w:rsidRPr="00CA3A88">
          <w:rPr>
            <w:rStyle w:val="Hyperlink"/>
            <w:sz w:val="20"/>
            <w:szCs w:val="20"/>
          </w:rPr>
          <w:t>https://moneysmart.gov.au/covid-19</w:t>
        </w:r>
      </w:hyperlink>
    </w:p>
    <w:p w14:paraId="37218D5E" w14:textId="77777777" w:rsidR="0073663B" w:rsidRPr="00CA3A88" w:rsidRDefault="0073663B" w:rsidP="0073663B">
      <w:pPr>
        <w:pStyle w:val="ListParagraph"/>
        <w:rPr>
          <w:rFonts w:ascii="Arial" w:hAnsi="Arial" w:cs="Arial"/>
          <w:sz w:val="20"/>
          <w:szCs w:val="20"/>
        </w:rPr>
      </w:pPr>
    </w:p>
    <w:p w14:paraId="1D3918E1" w14:textId="6103665B" w:rsidR="0073663B" w:rsidRPr="00CA3A88" w:rsidRDefault="00E35831" w:rsidP="0073663B">
      <w:pPr>
        <w:pStyle w:val="ListParagraph"/>
        <w:numPr>
          <w:ilvl w:val="0"/>
          <w:numId w:val="6"/>
        </w:numPr>
        <w:spacing w:before="240" w:after="240"/>
        <w:rPr>
          <w:rFonts w:ascii="Arial" w:hAnsi="Arial" w:cs="Arial"/>
          <w:sz w:val="20"/>
          <w:szCs w:val="20"/>
        </w:rPr>
      </w:pPr>
      <w:r w:rsidRPr="00CA3A88">
        <w:rPr>
          <w:rFonts w:ascii="Arial" w:hAnsi="Arial" w:cs="Arial"/>
          <w:sz w:val="20"/>
          <w:szCs w:val="20"/>
        </w:rPr>
        <w:t>Australian</w:t>
      </w:r>
      <w:r w:rsidR="0073663B" w:rsidRPr="00CA3A88">
        <w:rPr>
          <w:rFonts w:ascii="Arial" w:hAnsi="Arial" w:cs="Arial"/>
          <w:sz w:val="20"/>
          <w:szCs w:val="20"/>
        </w:rPr>
        <w:t xml:space="preserve"> Government via the </w:t>
      </w:r>
      <w:hyperlink r:id="rId16" w:anchor="Compassionategrounds">
        <w:r w:rsidR="0073663B" w:rsidRPr="00CA3A88">
          <w:rPr>
            <w:rFonts w:ascii="Arial" w:hAnsi="Arial" w:cs="Arial"/>
            <w:color w:val="1155CC"/>
            <w:sz w:val="20"/>
            <w:szCs w:val="20"/>
            <w:u w:val="single"/>
          </w:rPr>
          <w:t>ATO information on accessing super</w:t>
        </w:r>
      </w:hyperlink>
      <w:r w:rsidR="00FF5515">
        <w:rPr>
          <w:rFonts w:ascii="Arial" w:hAnsi="Arial" w:cs="Arial"/>
          <w:color w:val="1155CC"/>
          <w:sz w:val="20"/>
          <w:szCs w:val="20"/>
          <w:u w:val="single"/>
        </w:rPr>
        <w:t>annuation</w:t>
      </w:r>
      <w:r w:rsidR="0073663B" w:rsidRPr="00CA3A88">
        <w:rPr>
          <w:rFonts w:ascii="Arial" w:hAnsi="Arial" w:cs="Arial"/>
          <w:sz w:val="20"/>
          <w:szCs w:val="20"/>
        </w:rPr>
        <w:t xml:space="preserve"> and </w:t>
      </w:r>
      <w:r w:rsidRPr="00CA3A88">
        <w:rPr>
          <w:rFonts w:ascii="Arial" w:hAnsi="Arial" w:cs="Arial"/>
          <w:sz w:val="20"/>
          <w:szCs w:val="20"/>
        </w:rPr>
        <w:t xml:space="preserve">for </w:t>
      </w:r>
      <w:r w:rsidR="0073663B" w:rsidRPr="00CA3A88">
        <w:rPr>
          <w:rFonts w:ascii="Arial" w:hAnsi="Arial" w:cs="Arial"/>
          <w:sz w:val="20"/>
          <w:szCs w:val="20"/>
        </w:rPr>
        <w:t xml:space="preserve">regular updates on the Coronavirus response: </w:t>
      </w:r>
      <w:hyperlink r:id="rId17">
        <w:r w:rsidR="0073663B" w:rsidRPr="00CA3A88">
          <w:rPr>
            <w:rFonts w:ascii="Arial" w:hAnsi="Arial" w:cs="Arial"/>
            <w:color w:val="1155CC"/>
            <w:sz w:val="20"/>
            <w:szCs w:val="20"/>
            <w:u w:val="single"/>
          </w:rPr>
          <w:t>https://www.australia.gov.au/</w:t>
        </w:r>
      </w:hyperlink>
      <w:r w:rsidR="0073663B" w:rsidRPr="00CA3A88">
        <w:rPr>
          <w:rFonts w:ascii="Arial" w:hAnsi="Arial" w:cs="Arial"/>
          <w:sz w:val="20"/>
          <w:szCs w:val="20"/>
        </w:rPr>
        <w:t xml:space="preserve"> </w:t>
      </w:r>
    </w:p>
    <w:p w14:paraId="327C3F63" w14:textId="77777777" w:rsidR="0073663B" w:rsidRDefault="0073663B" w:rsidP="0073663B">
      <w:pPr>
        <w:pStyle w:val="Heading1"/>
      </w:pPr>
      <w:r>
        <w:t>Scope of Advice</w:t>
      </w:r>
    </w:p>
    <w:p w14:paraId="63989606" w14:textId="39422CF3" w:rsidR="0073663B" w:rsidRPr="0073663B" w:rsidRDefault="0073663B" w:rsidP="0073663B">
      <w:pPr>
        <w:spacing w:before="240"/>
        <w:rPr>
          <w:sz w:val="20"/>
          <w:szCs w:val="20"/>
        </w:rPr>
      </w:pPr>
      <w:r w:rsidRPr="0073663B">
        <w:rPr>
          <w:sz w:val="20"/>
          <w:szCs w:val="20"/>
        </w:rPr>
        <w:t xml:space="preserve">The advice covered by this document is limited to your request for advice on the early release of superannuation for </w:t>
      </w:r>
      <w:r w:rsidR="00E35831" w:rsidRPr="0073663B">
        <w:rPr>
          <w:sz w:val="20"/>
          <w:szCs w:val="20"/>
        </w:rPr>
        <w:t>pe</w:t>
      </w:r>
      <w:r w:rsidR="00E35831">
        <w:rPr>
          <w:sz w:val="20"/>
          <w:szCs w:val="20"/>
        </w:rPr>
        <w:t xml:space="preserve">ople </w:t>
      </w:r>
      <w:r w:rsidRPr="0073663B">
        <w:rPr>
          <w:sz w:val="20"/>
          <w:szCs w:val="20"/>
        </w:rPr>
        <w:t>affected by the Coronavirus. This may include the withdrawal of $10,000 from your super fund prior to 30 June 2020 and/or another $10,000 parcel after 1 July 2020</w:t>
      </w:r>
      <w:r w:rsidR="00E35831">
        <w:rPr>
          <w:sz w:val="20"/>
          <w:szCs w:val="20"/>
        </w:rPr>
        <w:t xml:space="preserve"> up </w:t>
      </w:r>
      <w:r w:rsidR="00457A36">
        <w:rPr>
          <w:sz w:val="20"/>
          <w:szCs w:val="20"/>
        </w:rPr>
        <w:t>until</w:t>
      </w:r>
      <w:r w:rsidR="00E35831">
        <w:rPr>
          <w:sz w:val="20"/>
          <w:szCs w:val="20"/>
        </w:rPr>
        <w:t xml:space="preserve"> 24 September 2020</w:t>
      </w:r>
    </w:p>
    <w:p w14:paraId="6FC054F2" w14:textId="77777777" w:rsidR="0073663B" w:rsidRPr="0073663B" w:rsidRDefault="0073663B" w:rsidP="0073663B">
      <w:pPr>
        <w:rPr>
          <w:sz w:val="20"/>
          <w:szCs w:val="20"/>
        </w:rPr>
      </w:pPr>
    </w:p>
    <w:p w14:paraId="4087AFEA" w14:textId="77777777" w:rsidR="0073663B" w:rsidRPr="0073663B" w:rsidRDefault="0073663B" w:rsidP="0073663B">
      <w:pPr>
        <w:rPr>
          <w:sz w:val="20"/>
          <w:szCs w:val="20"/>
        </w:rPr>
      </w:pPr>
      <w:r w:rsidRPr="0073663B">
        <w:rPr>
          <w:sz w:val="20"/>
          <w:szCs w:val="20"/>
        </w:rPr>
        <w:t xml:space="preserve">In relation to this advice, we have specifically excluded all other areas of financial advice and </w:t>
      </w:r>
    </w:p>
    <w:p w14:paraId="30748258" w14:textId="1619DE09" w:rsidR="0073663B" w:rsidRDefault="0073663B" w:rsidP="0073663B">
      <w:pPr>
        <w:rPr>
          <w:sz w:val="20"/>
          <w:szCs w:val="20"/>
        </w:rPr>
      </w:pPr>
      <w:r w:rsidRPr="0073663B">
        <w:rPr>
          <w:sz w:val="20"/>
          <w:szCs w:val="20"/>
        </w:rPr>
        <w:t xml:space="preserve">we reiterate we have not reviewed and assessed your whole situation in making this recommendation. </w:t>
      </w:r>
    </w:p>
    <w:p w14:paraId="7967AD33" w14:textId="20192992" w:rsidR="000D7A32" w:rsidRDefault="000D7A32" w:rsidP="0073663B">
      <w:pPr>
        <w:rPr>
          <w:sz w:val="20"/>
          <w:szCs w:val="20"/>
        </w:rPr>
      </w:pPr>
    </w:p>
    <w:p w14:paraId="727B0FE8" w14:textId="630DD45D" w:rsidR="000D7A32" w:rsidRDefault="000D7A32" w:rsidP="000D7A32">
      <w:pPr>
        <w:spacing w:line="240" w:lineRule="auto"/>
        <w:ind w:right="-142"/>
        <w:rPr>
          <w:sz w:val="20"/>
          <w:szCs w:val="20"/>
        </w:rPr>
      </w:pPr>
      <w:r>
        <w:rPr>
          <w:sz w:val="20"/>
          <w:szCs w:val="20"/>
        </w:rPr>
        <w:t xml:space="preserve">We do not hold an Australian financial services licence (AFSL) and cannot provide you with any other financial advice beyond the scope of this document.  </w:t>
      </w:r>
    </w:p>
    <w:p w14:paraId="005C80C9" w14:textId="77777777" w:rsidR="000D7A32" w:rsidRDefault="000D7A32" w:rsidP="0073663B">
      <w:pPr>
        <w:rPr>
          <w:sz w:val="20"/>
          <w:szCs w:val="20"/>
        </w:rPr>
      </w:pPr>
    </w:p>
    <w:p w14:paraId="5C9C62B1" w14:textId="54A746EE" w:rsidR="00FF5104" w:rsidRDefault="00FF5104" w:rsidP="00FF5104">
      <w:pPr>
        <w:ind w:right="-164"/>
        <w:rPr>
          <w:sz w:val="20"/>
          <w:szCs w:val="20"/>
        </w:rPr>
      </w:pPr>
      <w:r w:rsidRPr="0073663B">
        <w:rPr>
          <w:sz w:val="20"/>
          <w:szCs w:val="20"/>
        </w:rPr>
        <w:t xml:space="preserve">Should you require broader advice, we strongly recommend you seek the services of a professional who is </w:t>
      </w:r>
      <w:proofErr w:type="spellStart"/>
      <w:r w:rsidRPr="0073663B">
        <w:rPr>
          <w:sz w:val="20"/>
          <w:szCs w:val="20"/>
        </w:rPr>
        <w:t>authorised</w:t>
      </w:r>
      <w:proofErr w:type="spellEnd"/>
      <w:r w:rsidRPr="0073663B">
        <w:rPr>
          <w:sz w:val="20"/>
          <w:szCs w:val="20"/>
        </w:rPr>
        <w:t xml:space="preserve"> under an AFSL.</w:t>
      </w:r>
    </w:p>
    <w:p w14:paraId="76830501" w14:textId="77777777" w:rsidR="00FF5104" w:rsidRDefault="00FF5104" w:rsidP="0073663B">
      <w:pPr>
        <w:rPr>
          <w:sz w:val="20"/>
          <w:szCs w:val="20"/>
        </w:rPr>
      </w:pPr>
    </w:p>
    <w:p w14:paraId="1B63E177" w14:textId="616063BA" w:rsidR="00FF5104" w:rsidRPr="0073663B" w:rsidRDefault="00FF5104" w:rsidP="00FF5104">
      <w:pPr>
        <w:rPr>
          <w:sz w:val="20"/>
          <w:szCs w:val="20"/>
        </w:rPr>
      </w:pPr>
      <w:r w:rsidRPr="0073663B">
        <w:rPr>
          <w:sz w:val="20"/>
          <w:szCs w:val="20"/>
        </w:rPr>
        <w:t xml:space="preserve">The advice contained in this </w:t>
      </w:r>
      <w:r w:rsidR="0097790E">
        <w:rPr>
          <w:sz w:val="20"/>
          <w:szCs w:val="20"/>
        </w:rPr>
        <w:t xml:space="preserve">document </w:t>
      </w:r>
      <w:r w:rsidRPr="0073663B">
        <w:rPr>
          <w:sz w:val="20"/>
          <w:szCs w:val="20"/>
        </w:rPr>
        <w:t>is based solely on the limited personal information you have provided. Given this is a limited advice document, you should consider the appropriateness of our advice to your circumstances before acting on it.</w:t>
      </w:r>
    </w:p>
    <w:p w14:paraId="61CD4D7F" w14:textId="38A02721" w:rsidR="00FF5104" w:rsidRPr="0073663B" w:rsidRDefault="00FF5104" w:rsidP="00FF5104">
      <w:pPr>
        <w:spacing w:before="240" w:after="240"/>
        <w:rPr>
          <w:sz w:val="36"/>
          <w:szCs w:val="36"/>
          <w:highlight w:val="yellow"/>
        </w:rPr>
      </w:pPr>
      <w:r w:rsidRPr="0073663B">
        <w:rPr>
          <w:sz w:val="20"/>
          <w:szCs w:val="20"/>
        </w:rPr>
        <w:t xml:space="preserve">The recommendations in this </w:t>
      </w:r>
      <w:r w:rsidR="0097790E">
        <w:rPr>
          <w:sz w:val="20"/>
          <w:szCs w:val="20"/>
        </w:rPr>
        <w:t>document</w:t>
      </w:r>
      <w:r w:rsidR="0097790E" w:rsidRPr="0073663B">
        <w:rPr>
          <w:sz w:val="20"/>
          <w:szCs w:val="20"/>
        </w:rPr>
        <w:t xml:space="preserve"> </w:t>
      </w:r>
      <w:r w:rsidRPr="0073663B">
        <w:rPr>
          <w:sz w:val="20"/>
          <w:szCs w:val="20"/>
        </w:rPr>
        <w:t xml:space="preserve">have been prepared for your sole use and are current for a period of 30 days from the date of the </w:t>
      </w:r>
      <w:r w:rsidR="0097790E">
        <w:rPr>
          <w:sz w:val="20"/>
          <w:szCs w:val="20"/>
        </w:rPr>
        <w:t>document</w:t>
      </w:r>
      <w:r w:rsidRPr="0073663B">
        <w:rPr>
          <w:sz w:val="20"/>
          <w:szCs w:val="20"/>
        </w:rPr>
        <w:t>. After this time, you should not implement the recommendations without further review from us to ensure they remain appropriate.</w:t>
      </w:r>
    </w:p>
    <w:p w14:paraId="1C22F4FA" w14:textId="77777777" w:rsidR="0073663B" w:rsidRDefault="0073663B" w:rsidP="0073663B">
      <w:pPr>
        <w:pStyle w:val="Heading1"/>
      </w:pPr>
      <w:bookmarkStart w:id="10" w:name="_pm5a4rviaa9t" w:colFirst="0" w:colLast="0"/>
      <w:bookmarkEnd w:id="10"/>
      <w:r>
        <w:t>Your circumstances</w:t>
      </w:r>
    </w:p>
    <w:p w14:paraId="041CED9F" w14:textId="77777777" w:rsidR="0073663B" w:rsidRPr="0073663B" w:rsidRDefault="0073663B" w:rsidP="0073663B">
      <w:pPr>
        <w:rPr>
          <w:sz w:val="20"/>
          <w:szCs w:val="20"/>
        </w:rPr>
      </w:pPr>
      <w:r w:rsidRPr="0073663B">
        <w:rPr>
          <w:sz w:val="20"/>
          <w:szCs w:val="20"/>
        </w:rPr>
        <w:t xml:space="preserve">To </w:t>
      </w:r>
      <w:proofErr w:type="spellStart"/>
      <w:r w:rsidRPr="0073663B">
        <w:rPr>
          <w:sz w:val="20"/>
          <w:szCs w:val="20"/>
        </w:rPr>
        <w:t>summarise</w:t>
      </w:r>
      <w:proofErr w:type="spellEnd"/>
      <w:r w:rsidRPr="0073663B">
        <w:rPr>
          <w:sz w:val="20"/>
          <w:szCs w:val="20"/>
        </w:rPr>
        <w:t xml:space="preserve"> your position, you are:</w:t>
      </w:r>
    </w:p>
    <w:p w14:paraId="64D49539" w14:textId="77777777" w:rsidR="0073663B" w:rsidRPr="0073663B" w:rsidRDefault="0073663B" w:rsidP="0073663B">
      <w:pPr>
        <w:rPr>
          <w:color w:val="FF0000"/>
          <w:sz w:val="20"/>
          <w:szCs w:val="20"/>
        </w:rPr>
      </w:pPr>
    </w:p>
    <w:p w14:paraId="4A6D88D8" w14:textId="4DA65D6D" w:rsidR="0073663B" w:rsidRPr="003832DE" w:rsidRDefault="0073663B" w:rsidP="0073663B">
      <w:pPr>
        <w:rPr>
          <w:color w:val="FF0000"/>
        </w:rPr>
      </w:pPr>
      <w:r w:rsidRPr="003832DE">
        <w:rPr>
          <w:color w:val="FF0000"/>
          <w:sz w:val="20"/>
          <w:szCs w:val="20"/>
        </w:rPr>
        <w:t>&lt;Single&gt; &lt;Couple&gt;</w:t>
      </w:r>
      <w:r w:rsidR="00932CB5">
        <w:rPr>
          <w:color w:val="FF0000"/>
          <w:sz w:val="20"/>
          <w:szCs w:val="20"/>
        </w:rPr>
        <w:t xml:space="preserve"> </w:t>
      </w:r>
    </w:p>
    <w:p w14:paraId="672797D7" w14:textId="77777777" w:rsidR="0073663B" w:rsidRPr="0073663B" w:rsidRDefault="0073663B" w:rsidP="0073663B">
      <w:pPr>
        <w:rPr>
          <w:color w:val="FF0000"/>
          <w:sz w:val="20"/>
          <w:szCs w:val="20"/>
        </w:rPr>
      </w:pPr>
    </w:p>
    <w:p w14:paraId="74F8F6FB" w14:textId="77777777" w:rsidR="0073663B" w:rsidRPr="0073663B" w:rsidRDefault="0073663B" w:rsidP="0073663B">
      <w:pPr>
        <w:rPr>
          <w:sz w:val="20"/>
          <w:szCs w:val="20"/>
          <w:highlight w:val="yellow"/>
        </w:rPr>
      </w:pPr>
      <w:r w:rsidRPr="0073663B">
        <w:rPr>
          <w:sz w:val="20"/>
          <w:szCs w:val="20"/>
        </w:rPr>
        <w:t xml:space="preserve">Age: </w:t>
      </w:r>
      <w:r w:rsidRPr="0073663B">
        <w:rPr>
          <w:sz w:val="20"/>
          <w:szCs w:val="20"/>
          <w:highlight w:val="yellow"/>
        </w:rPr>
        <w:t>[xx]</w:t>
      </w:r>
    </w:p>
    <w:p w14:paraId="0E280042" w14:textId="77777777" w:rsidR="0073663B" w:rsidRPr="0073663B" w:rsidRDefault="0073663B" w:rsidP="0073663B">
      <w:pPr>
        <w:rPr>
          <w:sz w:val="20"/>
          <w:szCs w:val="20"/>
          <w:highlight w:val="yellow"/>
        </w:rPr>
      </w:pPr>
      <w:r w:rsidRPr="0073663B">
        <w:rPr>
          <w:sz w:val="20"/>
          <w:szCs w:val="20"/>
        </w:rPr>
        <w:t xml:space="preserve">Employment: </w:t>
      </w:r>
      <w:r w:rsidRPr="0073663B">
        <w:rPr>
          <w:sz w:val="20"/>
          <w:szCs w:val="20"/>
          <w:highlight w:val="yellow"/>
        </w:rPr>
        <w:t>[Status + Job role]</w:t>
      </w:r>
    </w:p>
    <w:p w14:paraId="2F9EAE3B" w14:textId="77777777" w:rsidR="0073663B" w:rsidRPr="0073663B" w:rsidRDefault="0073663B" w:rsidP="0073663B">
      <w:pPr>
        <w:rPr>
          <w:sz w:val="20"/>
          <w:szCs w:val="20"/>
          <w:highlight w:val="yellow"/>
        </w:rPr>
      </w:pPr>
      <w:r w:rsidRPr="0073663B">
        <w:rPr>
          <w:sz w:val="20"/>
          <w:szCs w:val="20"/>
        </w:rPr>
        <w:t>Pre-</w:t>
      </w:r>
      <w:r w:rsidRPr="0073663B">
        <w:rPr>
          <w:sz w:val="20"/>
          <w:szCs w:val="20"/>
          <w:highlight w:val="yellow"/>
        </w:rPr>
        <w:t>[status]</w:t>
      </w:r>
      <w:r w:rsidRPr="0073663B">
        <w:rPr>
          <w:sz w:val="20"/>
          <w:szCs w:val="20"/>
        </w:rPr>
        <w:t xml:space="preserve"> income: </w:t>
      </w:r>
      <w:r w:rsidRPr="0073663B">
        <w:rPr>
          <w:sz w:val="20"/>
          <w:szCs w:val="20"/>
          <w:highlight w:val="yellow"/>
        </w:rPr>
        <w:t>[$XXX,XXX]</w:t>
      </w:r>
    </w:p>
    <w:p w14:paraId="758EE77F" w14:textId="77777777" w:rsidR="0073663B" w:rsidRPr="00F61E2E" w:rsidRDefault="0073663B" w:rsidP="0073663B">
      <w:pPr>
        <w:rPr>
          <w:color w:val="000000" w:themeColor="text1"/>
          <w:sz w:val="20"/>
          <w:highlight w:val="yellow"/>
        </w:rPr>
      </w:pPr>
      <w:r w:rsidRPr="00F61E2E">
        <w:rPr>
          <w:color w:val="000000" w:themeColor="text1"/>
          <w:sz w:val="20"/>
          <w:highlight w:val="yellow"/>
        </w:rPr>
        <w:t>[Eligible social security benefit: Jobseeker payment / Parenting payment / Special benefit / Youth allowance / Farm household allowance]</w:t>
      </w:r>
    </w:p>
    <w:p w14:paraId="0653D9B8" w14:textId="77777777" w:rsidR="0073663B" w:rsidRPr="00F61E2E" w:rsidRDefault="0073663B" w:rsidP="0073663B">
      <w:pPr>
        <w:rPr>
          <w:color w:val="000000" w:themeColor="text1"/>
          <w:sz w:val="20"/>
          <w:highlight w:val="yellow"/>
        </w:rPr>
      </w:pPr>
    </w:p>
    <w:p w14:paraId="59D40E95" w14:textId="77777777" w:rsidR="0073663B" w:rsidRPr="00F61E2E" w:rsidRDefault="0073663B" w:rsidP="0073663B">
      <w:pPr>
        <w:rPr>
          <w:color w:val="000000" w:themeColor="text1"/>
          <w:sz w:val="20"/>
          <w:highlight w:val="yellow"/>
        </w:rPr>
      </w:pPr>
      <w:r w:rsidRPr="00F61E2E">
        <w:rPr>
          <w:color w:val="000000" w:themeColor="text1"/>
          <w:sz w:val="20"/>
        </w:rPr>
        <w:t xml:space="preserve">Spouse: </w:t>
      </w:r>
      <w:r w:rsidRPr="00F61E2E">
        <w:rPr>
          <w:color w:val="000000" w:themeColor="text1"/>
          <w:sz w:val="20"/>
          <w:highlight w:val="yellow"/>
        </w:rPr>
        <w:t>[Name 2]</w:t>
      </w:r>
    </w:p>
    <w:p w14:paraId="37404072" w14:textId="77777777" w:rsidR="003832DE" w:rsidRPr="00F61E2E" w:rsidRDefault="003832DE" w:rsidP="0073663B">
      <w:pPr>
        <w:rPr>
          <w:color w:val="000000" w:themeColor="text1"/>
          <w:sz w:val="20"/>
        </w:rPr>
      </w:pPr>
      <w:r w:rsidRPr="00F61E2E">
        <w:rPr>
          <w:color w:val="000000" w:themeColor="text1"/>
          <w:sz w:val="20"/>
        </w:rPr>
        <w:t xml:space="preserve">Age: </w:t>
      </w:r>
      <w:r w:rsidRPr="00F61E2E">
        <w:rPr>
          <w:color w:val="000000" w:themeColor="text1"/>
          <w:sz w:val="20"/>
          <w:highlight w:val="yellow"/>
        </w:rPr>
        <w:t>[xx]</w:t>
      </w:r>
    </w:p>
    <w:p w14:paraId="36F538D8" w14:textId="77777777" w:rsidR="0073663B" w:rsidRPr="00F61E2E" w:rsidRDefault="0073663B" w:rsidP="0073663B">
      <w:pPr>
        <w:rPr>
          <w:color w:val="000000" w:themeColor="text1"/>
          <w:sz w:val="20"/>
          <w:highlight w:val="yellow"/>
        </w:rPr>
      </w:pPr>
      <w:r w:rsidRPr="00F61E2E">
        <w:rPr>
          <w:color w:val="000000" w:themeColor="text1"/>
          <w:sz w:val="20"/>
        </w:rPr>
        <w:t xml:space="preserve">Spouse’s Employment: </w:t>
      </w:r>
      <w:r w:rsidRPr="00F61E2E">
        <w:rPr>
          <w:color w:val="000000" w:themeColor="text1"/>
          <w:sz w:val="20"/>
          <w:highlight w:val="yellow"/>
        </w:rPr>
        <w:t>[status + job role]</w:t>
      </w:r>
    </w:p>
    <w:p w14:paraId="789291BA" w14:textId="77777777" w:rsidR="0073663B" w:rsidRPr="00F61E2E" w:rsidRDefault="0073663B" w:rsidP="0073663B">
      <w:pPr>
        <w:rPr>
          <w:color w:val="000000" w:themeColor="text1"/>
          <w:sz w:val="20"/>
          <w:highlight w:val="yellow"/>
        </w:rPr>
      </w:pPr>
      <w:r w:rsidRPr="00F61E2E">
        <w:rPr>
          <w:color w:val="000000" w:themeColor="text1"/>
          <w:sz w:val="20"/>
        </w:rPr>
        <w:t>Pre-</w:t>
      </w:r>
      <w:r w:rsidRPr="00F61E2E">
        <w:rPr>
          <w:color w:val="000000" w:themeColor="text1"/>
          <w:sz w:val="20"/>
          <w:highlight w:val="yellow"/>
        </w:rPr>
        <w:t>[status]</w:t>
      </w:r>
      <w:r w:rsidRPr="00F61E2E">
        <w:rPr>
          <w:color w:val="000000" w:themeColor="text1"/>
          <w:sz w:val="20"/>
        </w:rPr>
        <w:t xml:space="preserve"> income: </w:t>
      </w:r>
      <w:r w:rsidRPr="00F61E2E">
        <w:rPr>
          <w:color w:val="000000" w:themeColor="text1"/>
          <w:sz w:val="20"/>
          <w:highlight w:val="yellow"/>
        </w:rPr>
        <w:t>[$XXX,XXX]</w:t>
      </w:r>
    </w:p>
    <w:p w14:paraId="29ED95EA" w14:textId="77777777" w:rsidR="0073663B" w:rsidRPr="00F61E2E" w:rsidRDefault="0073663B" w:rsidP="0073663B">
      <w:pPr>
        <w:rPr>
          <w:color w:val="000000" w:themeColor="text1"/>
          <w:sz w:val="20"/>
          <w:highlight w:val="yellow"/>
        </w:rPr>
      </w:pPr>
      <w:r w:rsidRPr="00F61E2E">
        <w:rPr>
          <w:color w:val="000000" w:themeColor="text1"/>
          <w:sz w:val="20"/>
          <w:highlight w:val="yellow"/>
        </w:rPr>
        <w:t>[Eligible social security benefit: Jobseeker payment / Parenting payment / Special benefit / Youth allowance / Farm household allowance]</w:t>
      </w:r>
    </w:p>
    <w:p w14:paraId="22E75897" w14:textId="77777777" w:rsidR="008D5F94" w:rsidRDefault="008D5F94" w:rsidP="0073663B">
      <w:pPr>
        <w:rPr>
          <w:color w:val="000000" w:themeColor="text1"/>
          <w:sz w:val="20"/>
          <w:szCs w:val="20"/>
        </w:rPr>
      </w:pPr>
    </w:p>
    <w:p w14:paraId="1A9D09E7" w14:textId="41C7A3E5" w:rsidR="0073663B" w:rsidRPr="00F61E2E" w:rsidRDefault="0073663B" w:rsidP="0073663B">
      <w:pPr>
        <w:rPr>
          <w:color w:val="000000" w:themeColor="text1"/>
          <w:sz w:val="20"/>
          <w:highlight w:val="yellow"/>
        </w:rPr>
      </w:pPr>
      <w:r w:rsidRPr="00F61E2E">
        <w:rPr>
          <w:color w:val="000000" w:themeColor="text1"/>
          <w:sz w:val="20"/>
        </w:rPr>
        <w:t xml:space="preserve">Children / Dependents: </w:t>
      </w:r>
      <w:r w:rsidRPr="00F61E2E">
        <w:rPr>
          <w:color w:val="000000" w:themeColor="text1"/>
          <w:sz w:val="20"/>
          <w:highlight w:val="yellow"/>
        </w:rPr>
        <w:t>[Info]</w:t>
      </w:r>
    </w:p>
    <w:p w14:paraId="159198DF" w14:textId="77777777" w:rsidR="0073663B" w:rsidRPr="00F61E2E" w:rsidRDefault="0073663B" w:rsidP="0073663B">
      <w:pPr>
        <w:rPr>
          <w:color w:val="000000" w:themeColor="text1"/>
          <w:sz w:val="20"/>
          <w:highlight w:val="yellow"/>
        </w:rPr>
      </w:pPr>
    </w:p>
    <w:p w14:paraId="0DA24E19" w14:textId="77777777" w:rsidR="0073663B" w:rsidRPr="00F61E2E" w:rsidRDefault="0073663B" w:rsidP="0073663B">
      <w:pPr>
        <w:rPr>
          <w:color w:val="000000" w:themeColor="text1"/>
          <w:sz w:val="20"/>
          <w:highlight w:val="yellow"/>
        </w:rPr>
      </w:pPr>
      <w:r w:rsidRPr="0073663B">
        <w:rPr>
          <w:sz w:val="20"/>
          <w:szCs w:val="20"/>
        </w:rPr>
        <w:t xml:space="preserve">Super </w:t>
      </w:r>
      <w:r w:rsidRPr="00F61E2E">
        <w:rPr>
          <w:color w:val="000000" w:themeColor="text1"/>
          <w:sz w:val="20"/>
        </w:rPr>
        <w:t xml:space="preserve">funds and balance: </w:t>
      </w:r>
      <w:r w:rsidRPr="00F61E2E">
        <w:rPr>
          <w:color w:val="000000" w:themeColor="text1"/>
          <w:sz w:val="20"/>
          <w:highlight w:val="yellow"/>
        </w:rPr>
        <w:t>[List all super funds and balance]</w:t>
      </w:r>
    </w:p>
    <w:p w14:paraId="269AD992" w14:textId="77777777" w:rsidR="0073663B" w:rsidRPr="00F61E2E" w:rsidRDefault="0073663B" w:rsidP="0073663B">
      <w:pPr>
        <w:rPr>
          <w:color w:val="000000" w:themeColor="text1"/>
          <w:sz w:val="20"/>
        </w:rPr>
      </w:pPr>
    </w:p>
    <w:p w14:paraId="1D996A44" w14:textId="1B144C4F" w:rsidR="0073663B" w:rsidRPr="00F61E2E" w:rsidRDefault="006A16AF" w:rsidP="0073663B">
      <w:pPr>
        <w:rPr>
          <w:color w:val="000000" w:themeColor="text1"/>
          <w:sz w:val="20"/>
        </w:rPr>
      </w:pPr>
      <w:r>
        <w:rPr>
          <w:color w:val="000000" w:themeColor="text1"/>
          <w:sz w:val="20"/>
          <w:szCs w:val="20"/>
          <w:highlight w:val="yellow"/>
        </w:rPr>
        <w:t>[</w:t>
      </w:r>
      <w:r w:rsidR="00AC38FD" w:rsidRPr="005C1443">
        <w:rPr>
          <w:color w:val="000000" w:themeColor="text1"/>
          <w:sz w:val="20"/>
          <w:szCs w:val="20"/>
          <w:highlight w:val="yellow"/>
        </w:rPr>
        <w:t>Y</w:t>
      </w:r>
      <w:r w:rsidR="0073663B" w:rsidRPr="005C1443">
        <w:rPr>
          <w:color w:val="000000" w:themeColor="text1"/>
          <w:sz w:val="20"/>
          <w:szCs w:val="20"/>
          <w:highlight w:val="yellow"/>
        </w:rPr>
        <w:t>our/both</w:t>
      </w:r>
      <w:r w:rsidR="00457A36" w:rsidRPr="005C1443">
        <w:rPr>
          <w:color w:val="000000" w:themeColor="text1"/>
          <w:sz w:val="20"/>
          <w:szCs w:val="20"/>
          <w:highlight w:val="yellow"/>
        </w:rPr>
        <w:t xml:space="preserve"> </w:t>
      </w:r>
      <w:r w:rsidR="00457A36" w:rsidRPr="00F61E2E">
        <w:rPr>
          <w:color w:val="000000" w:themeColor="text1"/>
          <w:sz w:val="20"/>
          <w:highlight w:val="yellow"/>
        </w:rPr>
        <w:t>your</w:t>
      </w:r>
      <w:r>
        <w:rPr>
          <w:color w:val="000000" w:themeColor="text1"/>
          <w:sz w:val="20"/>
          <w:szCs w:val="20"/>
        </w:rPr>
        <w:t>]</w:t>
      </w:r>
      <w:r w:rsidR="0073663B" w:rsidRPr="00F61E2E">
        <w:rPr>
          <w:color w:val="000000" w:themeColor="text1"/>
          <w:sz w:val="20"/>
        </w:rPr>
        <w:t xml:space="preserve"> employment has been impacted by Coronavirus, resulting in </w:t>
      </w:r>
      <w:r w:rsidRPr="00F61E2E">
        <w:rPr>
          <w:color w:val="000000" w:themeColor="text1"/>
          <w:sz w:val="20"/>
        </w:rPr>
        <w:t>y</w:t>
      </w:r>
      <w:r w:rsidR="0073663B" w:rsidRPr="00F61E2E">
        <w:rPr>
          <w:color w:val="000000" w:themeColor="text1"/>
          <w:sz w:val="20"/>
        </w:rPr>
        <w:t xml:space="preserve">ou </w:t>
      </w:r>
      <w:r w:rsidRPr="005C1443">
        <w:rPr>
          <w:color w:val="000000" w:themeColor="text1"/>
          <w:sz w:val="20"/>
          <w:szCs w:val="20"/>
          <w:highlight w:val="yellow"/>
        </w:rPr>
        <w:t>[both]</w:t>
      </w:r>
      <w:r w:rsidR="0073663B" w:rsidRPr="005C1443">
        <w:rPr>
          <w:color w:val="000000" w:themeColor="text1"/>
          <w:sz w:val="20"/>
          <w:szCs w:val="20"/>
        </w:rPr>
        <w:t>meet</w:t>
      </w:r>
      <w:r w:rsidR="0073663B" w:rsidRPr="00F61E2E">
        <w:rPr>
          <w:color w:val="000000" w:themeColor="text1"/>
          <w:sz w:val="20"/>
        </w:rPr>
        <w:t xml:space="preserve"> the </w:t>
      </w:r>
      <w:r w:rsidR="00D862B0" w:rsidRPr="005C1443">
        <w:rPr>
          <w:color w:val="000000" w:themeColor="text1"/>
          <w:sz w:val="20"/>
          <w:szCs w:val="20"/>
        </w:rPr>
        <w:t>G</w:t>
      </w:r>
      <w:r w:rsidR="0073663B" w:rsidRPr="005C1443">
        <w:rPr>
          <w:color w:val="000000" w:themeColor="text1"/>
          <w:sz w:val="20"/>
          <w:szCs w:val="20"/>
        </w:rPr>
        <w:t>overnment’s</w:t>
      </w:r>
      <w:r w:rsidR="0073663B" w:rsidRPr="00F61E2E">
        <w:rPr>
          <w:color w:val="000000" w:themeColor="text1"/>
          <w:sz w:val="20"/>
        </w:rPr>
        <w:t xml:space="preserve"> criteria to access up to $10,000 of your superannuation in the 2019/2020 financial year and/or 2020/</w:t>
      </w:r>
      <w:r w:rsidR="00BD297D" w:rsidRPr="005C1443">
        <w:rPr>
          <w:color w:val="000000" w:themeColor="text1"/>
          <w:sz w:val="20"/>
          <w:szCs w:val="20"/>
        </w:rPr>
        <w:t>20</w:t>
      </w:r>
      <w:r w:rsidR="0073663B" w:rsidRPr="005C1443">
        <w:rPr>
          <w:color w:val="000000" w:themeColor="text1"/>
          <w:sz w:val="20"/>
          <w:szCs w:val="20"/>
        </w:rPr>
        <w:t>21</w:t>
      </w:r>
      <w:r w:rsidR="0073663B" w:rsidRPr="00F61E2E">
        <w:rPr>
          <w:color w:val="000000" w:themeColor="text1"/>
          <w:sz w:val="20"/>
        </w:rPr>
        <w:t xml:space="preserve"> financial year.</w:t>
      </w:r>
    </w:p>
    <w:p w14:paraId="218E7D55" w14:textId="77777777" w:rsidR="0073663B" w:rsidRPr="00F61E2E" w:rsidRDefault="0073663B" w:rsidP="0073663B">
      <w:pPr>
        <w:rPr>
          <w:color w:val="000000" w:themeColor="text1"/>
          <w:sz w:val="20"/>
        </w:rPr>
      </w:pPr>
    </w:p>
    <w:p w14:paraId="18B08FE4" w14:textId="35747E05" w:rsidR="001E658C" w:rsidRPr="00F61E2E" w:rsidRDefault="0073663B" w:rsidP="001E658C">
      <w:pPr>
        <w:rPr>
          <w:color w:val="000000" w:themeColor="text1"/>
          <w:sz w:val="20"/>
        </w:rPr>
      </w:pPr>
      <w:r w:rsidRPr="00F61E2E">
        <w:rPr>
          <w:color w:val="000000" w:themeColor="text1"/>
          <w:sz w:val="20"/>
        </w:rPr>
        <w:t xml:space="preserve">Specifically </w:t>
      </w:r>
      <w:r w:rsidRPr="00F61E2E">
        <w:rPr>
          <w:color w:val="000000" w:themeColor="text1"/>
          <w:sz w:val="20"/>
          <w:highlight w:val="yellow"/>
        </w:rPr>
        <w:t>[Name 1]</w:t>
      </w:r>
      <w:r w:rsidRPr="00F61E2E">
        <w:rPr>
          <w:color w:val="000000" w:themeColor="text1"/>
          <w:sz w:val="20"/>
        </w:rPr>
        <w:t>,</w:t>
      </w:r>
      <w:r w:rsidR="001D0F08" w:rsidRPr="00F61E2E">
        <w:rPr>
          <w:color w:val="000000" w:themeColor="text1"/>
          <w:sz w:val="20"/>
        </w:rPr>
        <w:t xml:space="preserve"> </w:t>
      </w:r>
      <w:r w:rsidR="001D0F08">
        <w:rPr>
          <w:color w:val="000000" w:themeColor="text1"/>
          <w:sz w:val="20"/>
          <w:szCs w:val="20"/>
        </w:rPr>
        <w:t>you</w:t>
      </w:r>
      <w:r w:rsidRPr="005C1443">
        <w:rPr>
          <w:color w:val="000000" w:themeColor="text1"/>
          <w:sz w:val="20"/>
          <w:szCs w:val="20"/>
        </w:rPr>
        <w:t xml:space="preserve"> </w:t>
      </w:r>
      <w:r w:rsidR="001E658C" w:rsidRPr="00205477">
        <w:rPr>
          <w:color w:val="FF0000"/>
          <w:sz w:val="20"/>
          <w:szCs w:val="20"/>
        </w:rPr>
        <w:t>&lt;choose appropriate option&gt;</w:t>
      </w:r>
      <w:r w:rsidR="001E658C" w:rsidRPr="001E658C">
        <w:rPr>
          <w:color w:val="000000" w:themeColor="text1"/>
          <w:sz w:val="20"/>
          <w:szCs w:val="20"/>
          <w:highlight w:val="yellow"/>
        </w:rPr>
        <w:t xml:space="preserve"> </w:t>
      </w:r>
      <w:r w:rsidR="001E658C" w:rsidRPr="00205477">
        <w:rPr>
          <w:color w:val="000000" w:themeColor="text1"/>
          <w:sz w:val="20"/>
          <w:szCs w:val="20"/>
          <w:highlight w:val="yellow"/>
        </w:rPr>
        <w:t xml:space="preserve">[were </w:t>
      </w:r>
      <w:r w:rsidR="001E658C" w:rsidRPr="00F61E2E">
        <w:rPr>
          <w:color w:val="000000" w:themeColor="text1"/>
          <w:sz w:val="20"/>
          <w:highlight w:val="yellow"/>
        </w:rPr>
        <w:t xml:space="preserve">made redundant </w:t>
      </w:r>
      <w:r w:rsidR="001E658C">
        <w:rPr>
          <w:color w:val="000000" w:themeColor="text1"/>
          <w:sz w:val="20"/>
          <w:szCs w:val="20"/>
          <w:highlight w:val="yellow"/>
        </w:rPr>
        <w:t>since 1 January 2020</w:t>
      </w:r>
      <w:r w:rsidR="001E658C" w:rsidRPr="00205477">
        <w:rPr>
          <w:color w:val="000000" w:themeColor="text1"/>
          <w:sz w:val="20"/>
          <w:szCs w:val="20"/>
        </w:rPr>
        <w:t xml:space="preserve">] / </w:t>
      </w:r>
      <w:r w:rsidR="001E658C">
        <w:rPr>
          <w:color w:val="000000" w:themeColor="text1"/>
          <w:sz w:val="20"/>
          <w:szCs w:val="20"/>
          <w:highlight w:val="yellow"/>
        </w:rPr>
        <w:t>[</w:t>
      </w:r>
      <w:r w:rsidR="001E658C" w:rsidRPr="00F61E2E">
        <w:rPr>
          <w:color w:val="000000" w:themeColor="text1"/>
          <w:sz w:val="20"/>
          <w:highlight w:val="yellow"/>
        </w:rPr>
        <w:t xml:space="preserve">had your work hours reduced by 20% or more </w:t>
      </w:r>
      <w:r w:rsidR="001E658C" w:rsidRPr="00205477">
        <w:rPr>
          <w:color w:val="000000" w:themeColor="text1"/>
          <w:sz w:val="20"/>
          <w:szCs w:val="20"/>
          <w:highlight w:val="yellow"/>
        </w:rPr>
        <w:t>since 1 January 2020</w:t>
      </w:r>
      <w:r w:rsidR="001E658C">
        <w:rPr>
          <w:color w:val="000000" w:themeColor="text1"/>
          <w:sz w:val="20"/>
          <w:szCs w:val="20"/>
        </w:rPr>
        <w:t>]</w:t>
      </w:r>
      <w:r w:rsidR="001E658C" w:rsidRPr="00205477">
        <w:rPr>
          <w:color w:val="000000" w:themeColor="text1"/>
          <w:sz w:val="20"/>
          <w:szCs w:val="20"/>
        </w:rPr>
        <w:t xml:space="preserve"> / [</w:t>
      </w:r>
      <w:r w:rsidR="001E658C" w:rsidRPr="00205477">
        <w:rPr>
          <w:color w:val="000000" w:themeColor="text1"/>
          <w:sz w:val="20"/>
          <w:szCs w:val="20"/>
          <w:highlight w:val="yellow"/>
        </w:rPr>
        <w:t xml:space="preserve">are receiving </w:t>
      </w:r>
      <w:r w:rsidR="001E658C" w:rsidRPr="00F61E2E">
        <w:rPr>
          <w:color w:val="000000" w:themeColor="text1"/>
          <w:sz w:val="20"/>
          <w:highlight w:val="yellow"/>
        </w:rPr>
        <w:t>an eligible social security benefit</w:t>
      </w:r>
      <w:r w:rsidR="001E658C" w:rsidRPr="00F61E2E">
        <w:rPr>
          <w:color w:val="000000" w:themeColor="text1"/>
          <w:sz w:val="20"/>
        </w:rPr>
        <w:t>].</w:t>
      </w:r>
    </w:p>
    <w:p w14:paraId="0D628D36" w14:textId="77777777" w:rsidR="0073663B" w:rsidRPr="00F61E2E" w:rsidRDefault="0073663B" w:rsidP="0073663B">
      <w:pPr>
        <w:rPr>
          <w:color w:val="000000" w:themeColor="text1"/>
          <w:sz w:val="20"/>
        </w:rPr>
      </w:pPr>
    </w:p>
    <w:p w14:paraId="18CFF94E" w14:textId="02A836F0" w:rsidR="0073663B" w:rsidRPr="00F61E2E" w:rsidRDefault="0073663B" w:rsidP="0073663B">
      <w:pPr>
        <w:rPr>
          <w:color w:val="000000" w:themeColor="text1"/>
          <w:sz w:val="20"/>
        </w:rPr>
      </w:pPr>
      <w:r w:rsidRPr="00F61E2E">
        <w:rPr>
          <w:color w:val="000000" w:themeColor="text1"/>
          <w:sz w:val="20"/>
          <w:highlight w:val="yellow"/>
        </w:rPr>
        <w:lastRenderedPageBreak/>
        <w:t>[Name 2]</w:t>
      </w:r>
      <w:r w:rsidRPr="00F61E2E">
        <w:rPr>
          <w:color w:val="000000" w:themeColor="text1"/>
          <w:sz w:val="20"/>
        </w:rPr>
        <w:t xml:space="preserve">, you </w:t>
      </w:r>
      <w:r w:rsidR="001E658C" w:rsidRPr="00205477">
        <w:rPr>
          <w:color w:val="FF0000"/>
          <w:sz w:val="20"/>
          <w:szCs w:val="20"/>
        </w:rPr>
        <w:t>&lt;choose appropriate option&gt;</w:t>
      </w:r>
      <w:r w:rsidR="001E658C" w:rsidRPr="001E658C">
        <w:rPr>
          <w:color w:val="000000" w:themeColor="text1"/>
          <w:sz w:val="20"/>
          <w:szCs w:val="20"/>
          <w:highlight w:val="yellow"/>
        </w:rPr>
        <w:t xml:space="preserve"> </w:t>
      </w:r>
      <w:r w:rsidRPr="005C1443">
        <w:rPr>
          <w:color w:val="000000" w:themeColor="text1"/>
          <w:sz w:val="20"/>
          <w:szCs w:val="20"/>
          <w:highlight w:val="yellow"/>
        </w:rPr>
        <w:t>[</w:t>
      </w:r>
      <w:r w:rsidR="00A26A09" w:rsidRPr="00F61E2E">
        <w:rPr>
          <w:color w:val="000000" w:themeColor="text1"/>
          <w:sz w:val="20"/>
          <w:highlight w:val="yellow"/>
        </w:rPr>
        <w:t xml:space="preserve">were made redundant </w:t>
      </w:r>
      <w:r w:rsidR="00B15098">
        <w:rPr>
          <w:color w:val="000000" w:themeColor="text1"/>
          <w:sz w:val="20"/>
          <w:szCs w:val="20"/>
          <w:highlight w:val="yellow"/>
        </w:rPr>
        <w:t>since 1 January 2020</w:t>
      </w:r>
      <w:r w:rsidR="001E658C" w:rsidRPr="005C1443">
        <w:rPr>
          <w:color w:val="000000" w:themeColor="text1"/>
          <w:sz w:val="20"/>
          <w:szCs w:val="20"/>
        </w:rPr>
        <w:t xml:space="preserve">] </w:t>
      </w:r>
      <w:r w:rsidR="00A26A09" w:rsidRPr="005C1443">
        <w:rPr>
          <w:color w:val="000000" w:themeColor="text1"/>
          <w:sz w:val="20"/>
          <w:szCs w:val="20"/>
        </w:rPr>
        <w:t xml:space="preserve">/ </w:t>
      </w:r>
      <w:r w:rsidR="001E658C">
        <w:rPr>
          <w:color w:val="000000" w:themeColor="text1"/>
          <w:sz w:val="20"/>
          <w:szCs w:val="20"/>
          <w:highlight w:val="yellow"/>
        </w:rPr>
        <w:t>[</w:t>
      </w:r>
      <w:r w:rsidR="00A26A09" w:rsidRPr="00F61E2E">
        <w:rPr>
          <w:color w:val="000000" w:themeColor="text1"/>
          <w:sz w:val="20"/>
          <w:highlight w:val="yellow"/>
        </w:rPr>
        <w:t xml:space="preserve">had your work hours reduced by 20% or more </w:t>
      </w:r>
      <w:r w:rsidR="00A26A09" w:rsidRPr="005C1443">
        <w:rPr>
          <w:color w:val="000000" w:themeColor="text1"/>
          <w:sz w:val="20"/>
          <w:szCs w:val="20"/>
          <w:highlight w:val="yellow"/>
        </w:rPr>
        <w:t>since 1 January 2020</w:t>
      </w:r>
      <w:r w:rsidR="00B15098">
        <w:rPr>
          <w:color w:val="000000" w:themeColor="text1"/>
          <w:sz w:val="20"/>
          <w:szCs w:val="20"/>
        </w:rPr>
        <w:t>]</w:t>
      </w:r>
      <w:r w:rsidR="00A26A09" w:rsidRPr="005C1443">
        <w:rPr>
          <w:color w:val="000000" w:themeColor="text1"/>
          <w:sz w:val="20"/>
          <w:szCs w:val="20"/>
        </w:rPr>
        <w:t xml:space="preserve"> / [</w:t>
      </w:r>
      <w:r w:rsidR="00A26A09" w:rsidRPr="005C1443">
        <w:rPr>
          <w:color w:val="000000" w:themeColor="text1"/>
          <w:sz w:val="20"/>
          <w:szCs w:val="20"/>
          <w:highlight w:val="yellow"/>
        </w:rPr>
        <w:t xml:space="preserve">are receiving </w:t>
      </w:r>
      <w:r w:rsidR="00A26A09" w:rsidRPr="00F61E2E">
        <w:rPr>
          <w:color w:val="000000" w:themeColor="text1"/>
          <w:sz w:val="20"/>
          <w:highlight w:val="yellow"/>
        </w:rPr>
        <w:t>an eligible social security benefit</w:t>
      </w:r>
      <w:r w:rsidR="00A26A09" w:rsidRPr="005C1443">
        <w:rPr>
          <w:color w:val="000000" w:themeColor="text1"/>
          <w:sz w:val="20"/>
          <w:szCs w:val="20"/>
        </w:rPr>
        <w:t>].</w:t>
      </w:r>
    </w:p>
    <w:p w14:paraId="456F0C4A" w14:textId="50375C02" w:rsidR="00CD37DA" w:rsidRDefault="00CD37DA" w:rsidP="0073663B">
      <w:pPr>
        <w:rPr>
          <w:sz w:val="20"/>
          <w:szCs w:val="20"/>
        </w:rPr>
      </w:pPr>
    </w:p>
    <w:p w14:paraId="76D18C7E" w14:textId="6E21293E" w:rsidR="00CD37DA" w:rsidRDefault="00C73D95" w:rsidP="0073663B">
      <w:pPr>
        <w:rPr>
          <w:sz w:val="20"/>
          <w:szCs w:val="20"/>
        </w:rPr>
      </w:pPr>
      <w:r>
        <w:rPr>
          <w:sz w:val="20"/>
          <w:szCs w:val="20"/>
        </w:rPr>
        <w:t xml:space="preserve">We have provided a tax agent service </w:t>
      </w:r>
      <w:r w:rsidR="001A0797">
        <w:rPr>
          <w:sz w:val="20"/>
          <w:szCs w:val="20"/>
        </w:rPr>
        <w:t xml:space="preserve">(as defined in section 90-5 of the </w:t>
      </w:r>
      <w:r w:rsidR="001A0797" w:rsidRPr="005C1443">
        <w:rPr>
          <w:i/>
          <w:iCs/>
          <w:sz w:val="20"/>
          <w:szCs w:val="20"/>
        </w:rPr>
        <w:t>Tax Agent Services Act 2009</w:t>
      </w:r>
      <w:r w:rsidR="001A0797">
        <w:rPr>
          <w:sz w:val="20"/>
          <w:szCs w:val="20"/>
        </w:rPr>
        <w:t xml:space="preserve"> (Cth) </w:t>
      </w:r>
      <w:r>
        <w:rPr>
          <w:sz w:val="20"/>
          <w:szCs w:val="20"/>
        </w:rPr>
        <w:t>to you prior to 14 April 2020</w:t>
      </w:r>
      <w:r w:rsidR="00152D71">
        <w:rPr>
          <w:sz w:val="20"/>
          <w:szCs w:val="20"/>
        </w:rPr>
        <w:t>.</w:t>
      </w:r>
    </w:p>
    <w:p w14:paraId="26700FF1" w14:textId="3420563C" w:rsidR="00152D71" w:rsidRDefault="00152D71" w:rsidP="0073663B">
      <w:pPr>
        <w:rPr>
          <w:sz w:val="20"/>
          <w:szCs w:val="20"/>
        </w:rPr>
      </w:pPr>
    </w:p>
    <w:p w14:paraId="579912CA" w14:textId="59FE9BED" w:rsidR="00152D71" w:rsidRPr="0073663B" w:rsidRDefault="00152D71" w:rsidP="0073663B">
      <w:pPr>
        <w:rPr>
          <w:sz w:val="20"/>
          <w:szCs w:val="20"/>
        </w:rPr>
      </w:pPr>
      <w:r>
        <w:rPr>
          <w:sz w:val="20"/>
          <w:szCs w:val="20"/>
        </w:rPr>
        <w:t xml:space="preserve">Neither we nor any person acting on our behalf has made unsolicited contact with you about the early </w:t>
      </w:r>
      <w:r w:rsidR="001A0797">
        <w:rPr>
          <w:sz w:val="20"/>
          <w:szCs w:val="20"/>
        </w:rPr>
        <w:t>release of your superannuation.</w:t>
      </w:r>
    </w:p>
    <w:p w14:paraId="7D9BF103" w14:textId="77777777" w:rsidR="0073663B" w:rsidRDefault="0073663B" w:rsidP="0073663B">
      <w:pPr>
        <w:pStyle w:val="Heading1"/>
      </w:pPr>
      <w:bookmarkStart w:id="11" w:name="_itoapb527ld" w:colFirst="0" w:colLast="0"/>
      <w:bookmarkEnd w:id="11"/>
      <w:r>
        <w:t>Your objectives</w:t>
      </w:r>
    </w:p>
    <w:p w14:paraId="6279EB76" w14:textId="4349D8C2" w:rsidR="0073663B" w:rsidRPr="0073663B" w:rsidRDefault="0073663B" w:rsidP="0073663B">
      <w:pPr>
        <w:rPr>
          <w:color w:val="FF0000"/>
          <w:sz w:val="20"/>
          <w:szCs w:val="20"/>
        </w:rPr>
      </w:pPr>
      <w:r w:rsidRPr="0073663B">
        <w:rPr>
          <w:sz w:val="20"/>
          <w:szCs w:val="20"/>
        </w:rPr>
        <w:t xml:space="preserve">You would like to know: </w:t>
      </w:r>
      <w:r w:rsidRPr="0073663B">
        <w:rPr>
          <w:color w:val="FF0000"/>
          <w:sz w:val="20"/>
          <w:szCs w:val="20"/>
        </w:rPr>
        <w:t xml:space="preserve">&lt;choose applicable </w:t>
      </w:r>
      <w:r w:rsidRPr="001E658C">
        <w:rPr>
          <w:color w:val="FF0000"/>
          <w:sz w:val="20"/>
          <w:szCs w:val="20"/>
        </w:rPr>
        <w:t>options</w:t>
      </w:r>
      <w:r w:rsidR="001E658C" w:rsidRPr="001E658C" w:rsidDel="001E658C">
        <w:rPr>
          <w:color w:val="FF0000"/>
          <w:sz w:val="20"/>
          <w:szCs w:val="20"/>
        </w:rPr>
        <w:t xml:space="preserve"> </w:t>
      </w:r>
      <w:r w:rsidR="001E658C" w:rsidRPr="001E658C">
        <w:rPr>
          <w:color w:val="FF0000"/>
          <w:sz w:val="20"/>
          <w:szCs w:val="20"/>
        </w:rPr>
        <w:t xml:space="preserve">and </w:t>
      </w:r>
      <w:r w:rsidR="00932CB5" w:rsidRPr="00F61E2E">
        <w:rPr>
          <w:color w:val="FF0000"/>
          <w:sz w:val="20"/>
        </w:rPr>
        <w:t>make sure this is tailored for each client</w:t>
      </w:r>
      <w:r w:rsidR="001E658C" w:rsidRPr="001E658C">
        <w:rPr>
          <w:color w:val="FF0000"/>
          <w:sz w:val="20"/>
          <w:szCs w:val="20"/>
        </w:rPr>
        <w:t>&gt;</w:t>
      </w:r>
    </w:p>
    <w:p w14:paraId="7A4AF2F1" w14:textId="77777777" w:rsidR="0073663B" w:rsidRPr="0073663B" w:rsidRDefault="0073663B" w:rsidP="0073663B">
      <w:pPr>
        <w:rPr>
          <w:color w:val="FF0000"/>
          <w:sz w:val="20"/>
          <w:szCs w:val="20"/>
        </w:rPr>
      </w:pPr>
    </w:p>
    <w:p w14:paraId="28570907" w14:textId="32D1547B" w:rsidR="0073663B" w:rsidRPr="00F61E2E" w:rsidRDefault="00226A1E" w:rsidP="0073663B">
      <w:pPr>
        <w:numPr>
          <w:ilvl w:val="0"/>
          <w:numId w:val="1"/>
        </w:numPr>
        <w:rPr>
          <w:color w:val="000000" w:themeColor="text1"/>
          <w:sz w:val="20"/>
          <w:highlight w:val="yellow"/>
        </w:rPr>
      </w:pPr>
      <w:r w:rsidRPr="00F61E2E">
        <w:rPr>
          <w:color w:val="000000" w:themeColor="text1"/>
          <w:sz w:val="20"/>
          <w:highlight w:val="yellow"/>
        </w:rPr>
        <w:t>I</w:t>
      </w:r>
      <w:r w:rsidR="0073663B" w:rsidRPr="00F61E2E">
        <w:rPr>
          <w:color w:val="000000" w:themeColor="text1"/>
          <w:sz w:val="20"/>
          <w:highlight w:val="yellow"/>
        </w:rPr>
        <w:t xml:space="preserve">f </w:t>
      </w:r>
      <w:r w:rsidRPr="00F61E2E">
        <w:rPr>
          <w:color w:val="000000" w:themeColor="text1"/>
          <w:sz w:val="20"/>
          <w:highlight w:val="yellow"/>
        </w:rPr>
        <w:t xml:space="preserve">it’s possible to </w:t>
      </w:r>
      <w:r w:rsidR="0073663B" w:rsidRPr="00F61E2E">
        <w:rPr>
          <w:color w:val="000000" w:themeColor="text1"/>
          <w:sz w:val="20"/>
          <w:highlight w:val="yellow"/>
        </w:rPr>
        <w:t xml:space="preserve">access money from </w:t>
      </w:r>
      <w:r w:rsidR="0073663B" w:rsidRPr="005C1443">
        <w:rPr>
          <w:color w:val="000000" w:themeColor="text1"/>
          <w:sz w:val="20"/>
          <w:szCs w:val="20"/>
          <w:highlight w:val="yellow"/>
        </w:rPr>
        <w:t>super</w:t>
      </w:r>
      <w:r w:rsidR="008904EC" w:rsidRPr="005C1443">
        <w:rPr>
          <w:color w:val="000000" w:themeColor="text1"/>
          <w:sz w:val="20"/>
          <w:szCs w:val="20"/>
          <w:highlight w:val="yellow"/>
        </w:rPr>
        <w:t>annuation</w:t>
      </w:r>
      <w:r w:rsidR="0073663B" w:rsidRPr="00F61E2E">
        <w:rPr>
          <w:color w:val="000000" w:themeColor="text1"/>
          <w:sz w:val="20"/>
          <w:highlight w:val="yellow"/>
        </w:rPr>
        <w:t xml:space="preserve"> to assist</w:t>
      </w:r>
      <w:r w:rsidR="002622D5" w:rsidRPr="00F61E2E">
        <w:rPr>
          <w:color w:val="000000" w:themeColor="text1"/>
          <w:sz w:val="20"/>
          <w:highlight w:val="yellow"/>
        </w:rPr>
        <w:t xml:space="preserve"> </w:t>
      </w:r>
      <w:r w:rsidR="0073663B" w:rsidRPr="00F61E2E">
        <w:rPr>
          <w:color w:val="000000" w:themeColor="text1"/>
          <w:sz w:val="20"/>
          <w:highlight w:val="yellow"/>
        </w:rPr>
        <w:t>in meeting day-to-day requirements</w:t>
      </w:r>
      <w:r w:rsidRPr="00F61E2E">
        <w:rPr>
          <w:color w:val="000000" w:themeColor="text1"/>
          <w:sz w:val="20"/>
          <w:highlight w:val="yellow"/>
        </w:rPr>
        <w:t xml:space="preserve"> and if so, </w:t>
      </w:r>
      <w:r w:rsidR="008904EC" w:rsidRPr="005C1443">
        <w:rPr>
          <w:color w:val="000000" w:themeColor="text1"/>
          <w:sz w:val="20"/>
          <w:szCs w:val="20"/>
          <w:highlight w:val="yellow"/>
        </w:rPr>
        <w:t>whether</w:t>
      </w:r>
      <w:r w:rsidR="008904EC" w:rsidRPr="00F61E2E">
        <w:rPr>
          <w:color w:val="000000" w:themeColor="text1"/>
          <w:sz w:val="20"/>
          <w:highlight w:val="yellow"/>
        </w:rPr>
        <w:t xml:space="preserve"> it</w:t>
      </w:r>
      <w:r w:rsidR="008904EC" w:rsidRPr="005C1443">
        <w:rPr>
          <w:color w:val="000000" w:themeColor="text1"/>
          <w:sz w:val="20"/>
          <w:szCs w:val="20"/>
          <w:highlight w:val="yellow"/>
        </w:rPr>
        <w:t xml:space="preserve"> is</w:t>
      </w:r>
      <w:r w:rsidRPr="00F61E2E">
        <w:rPr>
          <w:color w:val="000000" w:themeColor="text1"/>
          <w:sz w:val="20"/>
          <w:highlight w:val="yellow"/>
        </w:rPr>
        <w:t xml:space="preserve"> in your best interests to do so</w:t>
      </w:r>
    </w:p>
    <w:p w14:paraId="2E022697" w14:textId="7F48412E" w:rsidR="0073663B" w:rsidRPr="00F61E2E" w:rsidRDefault="00226A1E" w:rsidP="0073663B">
      <w:pPr>
        <w:numPr>
          <w:ilvl w:val="0"/>
          <w:numId w:val="1"/>
        </w:numPr>
        <w:rPr>
          <w:color w:val="000000" w:themeColor="text1"/>
          <w:sz w:val="20"/>
          <w:highlight w:val="yellow"/>
        </w:rPr>
      </w:pPr>
      <w:r w:rsidRPr="00F61E2E">
        <w:rPr>
          <w:color w:val="000000" w:themeColor="text1"/>
          <w:sz w:val="20"/>
          <w:highlight w:val="yellow"/>
        </w:rPr>
        <w:t>T</w:t>
      </w:r>
      <w:r w:rsidR="0073663B" w:rsidRPr="00F61E2E">
        <w:rPr>
          <w:color w:val="000000" w:themeColor="text1"/>
          <w:sz w:val="20"/>
          <w:highlight w:val="yellow"/>
        </w:rPr>
        <w:t>he maximum amount you can access, and when it can be accessed</w:t>
      </w:r>
    </w:p>
    <w:p w14:paraId="238F288D" w14:textId="3456FE58" w:rsidR="0073663B" w:rsidRPr="00F61E2E" w:rsidRDefault="00226A1E" w:rsidP="0073663B">
      <w:pPr>
        <w:numPr>
          <w:ilvl w:val="0"/>
          <w:numId w:val="1"/>
        </w:numPr>
        <w:rPr>
          <w:color w:val="000000" w:themeColor="text1"/>
          <w:sz w:val="20"/>
          <w:highlight w:val="yellow"/>
        </w:rPr>
      </w:pPr>
      <w:r w:rsidRPr="00F61E2E">
        <w:rPr>
          <w:color w:val="000000" w:themeColor="text1"/>
          <w:sz w:val="20"/>
          <w:highlight w:val="yellow"/>
        </w:rPr>
        <w:t>H</w:t>
      </w:r>
      <w:r w:rsidR="0073663B" w:rsidRPr="00F61E2E">
        <w:rPr>
          <w:color w:val="000000" w:themeColor="text1"/>
          <w:sz w:val="20"/>
          <w:highlight w:val="yellow"/>
        </w:rPr>
        <w:t>ow much you should withdraw, having regard to your current financial position</w:t>
      </w:r>
      <w:r w:rsidRPr="00F61E2E">
        <w:rPr>
          <w:color w:val="000000" w:themeColor="text1"/>
          <w:sz w:val="20"/>
          <w:highlight w:val="yellow"/>
        </w:rPr>
        <w:t xml:space="preserve"> and risk factors with an early </w:t>
      </w:r>
      <w:r w:rsidR="00B05167" w:rsidRPr="005C1443">
        <w:rPr>
          <w:color w:val="000000" w:themeColor="text1"/>
          <w:sz w:val="20"/>
          <w:szCs w:val="20"/>
          <w:highlight w:val="yellow"/>
        </w:rPr>
        <w:t>release</w:t>
      </w:r>
      <w:r w:rsidR="00B05167" w:rsidRPr="00F61E2E">
        <w:rPr>
          <w:color w:val="000000" w:themeColor="text1"/>
          <w:sz w:val="20"/>
          <w:highlight w:val="yellow"/>
        </w:rPr>
        <w:t xml:space="preserve"> </w:t>
      </w:r>
      <w:r w:rsidRPr="00F61E2E">
        <w:rPr>
          <w:color w:val="000000" w:themeColor="text1"/>
          <w:sz w:val="20"/>
          <w:highlight w:val="yellow"/>
        </w:rPr>
        <w:t xml:space="preserve">of </w:t>
      </w:r>
      <w:r w:rsidRPr="005C1443">
        <w:rPr>
          <w:color w:val="000000" w:themeColor="text1"/>
          <w:sz w:val="20"/>
          <w:szCs w:val="20"/>
          <w:highlight w:val="yellow"/>
        </w:rPr>
        <w:t>super</w:t>
      </w:r>
      <w:r w:rsidR="008904EC" w:rsidRPr="005C1443">
        <w:rPr>
          <w:color w:val="000000" w:themeColor="text1"/>
          <w:sz w:val="20"/>
          <w:szCs w:val="20"/>
          <w:highlight w:val="yellow"/>
        </w:rPr>
        <w:t>annuation</w:t>
      </w:r>
    </w:p>
    <w:p w14:paraId="46137DD1" w14:textId="21C54CA9" w:rsidR="0073663B" w:rsidRPr="00F61E2E" w:rsidRDefault="00226A1E" w:rsidP="0073663B">
      <w:pPr>
        <w:numPr>
          <w:ilvl w:val="0"/>
          <w:numId w:val="1"/>
        </w:numPr>
        <w:rPr>
          <w:color w:val="000000" w:themeColor="text1"/>
          <w:sz w:val="20"/>
          <w:highlight w:val="yellow"/>
        </w:rPr>
      </w:pPr>
      <w:r w:rsidRPr="00F61E2E">
        <w:rPr>
          <w:color w:val="000000" w:themeColor="text1"/>
          <w:sz w:val="20"/>
          <w:highlight w:val="yellow"/>
        </w:rPr>
        <w:t>T</w:t>
      </w:r>
      <w:r w:rsidR="0073663B" w:rsidRPr="00F61E2E">
        <w:rPr>
          <w:color w:val="000000" w:themeColor="text1"/>
          <w:sz w:val="20"/>
          <w:highlight w:val="yellow"/>
        </w:rPr>
        <w:t xml:space="preserve">he tax impact of the withdrawal from superannuation under the </w:t>
      </w:r>
      <w:r w:rsidR="00D862B0" w:rsidRPr="005C1443">
        <w:rPr>
          <w:color w:val="000000" w:themeColor="text1"/>
          <w:sz w:val="20"/>
          <w:szCs w:val="20"/>
          <w:highlight w:val="yellow"/>
        </w:rPr>
        <w:t>G</w:t>
      </w:r>
      <w:r w:rsidR="0073663B" w:rsidRPr="005C1443">
        <w:rPr>
          <w:color w:val="000000" w:themeColor="text1"/>
          <w:sz w:val="20"/>
          <w:szCs w:val="20"/>
          <w:highlight w:val="yellow"/>
        </w:rPr>
        <w:t>overnment’s</w:t>
      </w:r>
      <w:r w:rsidR="0073663B" w:rsidRPr="00F61E2E">
        <w:rPr>
          <w:color w:val="000000" w:themeColor="text1"/>
          <w:sz w:val="20"/>
          <w:highlight w:val="yellow"/>
        </w:rPr>
        <w:t xml:space="preserve"> assistance program </w:t>
      </w:r>
    </w:p>
    <w:p w14:paraId="1EF8341A" w14:textId="291AC4D1" w:rsidR="00226A1E" w:rsidRPr="00F61E2E" w:rsidRDefault="00226A1E" w:rsidP="0073663B">
      <w:pPr>
        <w:numPr>
          <w:ilvl w:val="0"/>
          <w:numId w:val="1"/>
        </w:numPr>
        <w:rPr>
          <w:color w:val="000000" w:themeColor="text1"/>
          <w:sz w:val="20"/>
          <w:highlight w:val="yellow"/>
        </w:rPr>
      </w:pPr>
      <w:r w:rsidRPr="00F61E2E">
        <w:rPr>
          <w:color w:val="000000" w:themeColor="text1"/>
          <w:sz w:val="20"/>
          <w:highlight w:val="yellow"/>
        </w:rPr>
        <w:t xml:space="preserve">Insurance ramifications of lump sum withdrawals from your </w:t>
      </w:r>
      <w:r w:rsidRPr="005C1443">
        <w:rPr>
          <w:color w:val="000000" w:themeColor="text1"/>
          <w:sz w:val="20"/>
          <w:szCs w:val="20"/>
          <w:highlight w:val="yellow"/>
        </w:rPr>
        <w:t>super</w:t>
      </w:r>
      <w:r w:rsidR="008904EC" w:rsidRPr="005C1443">
        <w:rPr>
          <w:color w:val="000000" w:themeColor="text1"/>
          <w:sz w:val="20"/>
          <w:szCs w:val="20"/>
          <w:highlight w:val="yellow"/>
        </w:rPr>
        <w:t>annuation</w:t>
      </w:r>
      <w:r w:rsidR="00ED2868" w:rsidRPr="005C1443">
        <w:rPr>
          <w:color w:val="000000" w:themeColor="text1"/>
          <w:sz w:val="20"/>
          <w:szCs w:val="20"/>
          <w:highlight w:val="yellow"/>
        </w:rPr>
        <w:t xml:space="preserve"> and</w:t>
      </w:r>
    </w:p>
    <w:p w14:paraId="74CE9789" w14:textId="21565F31" w:rsidR="0073663B" w:rsidRPr="00F61E2E" w:rsidRDefault="00226A1E" w:rsidP="0073663B">
      <w:pPr>
        <w:numPr>
          <w:ilvl w:val="0"/>
          <w:numId w:val="1"/>
        </w:numPr>
        <w:rPr>
          <w:color w:val="000000" w:themeColor="text1"/>
          <w:sz w:val="20"/>
          <w:highlight w:val="yellow"/>
        </w:rPr>
      </w:pPr>
      <w:r w:rsidRPr="00F61E2E">
        <w:rPr>
          <w:color w:val="000000" w:themeColor="text1"/>
          <w:sz w:val="20"/>
          <w:highlight w:val="yellow"/>
        </w:rPr>
        <w:t xml:space="preserve">Possible </w:t>
      </w:r>
      <w:r w:rsidR="0073663B" w:rsidRPr="00F61E2E">
        <w:rPr>
          <w:color w:val="000000" w:themeColor="text1"/>
          <w:sz w:val="20"/>
          <w:highlight w:val="yellow"/>
        </w:rPr>
        <w:t>impact</w:t>
      </w:r>
      <w:r w:rsidRPr="00F61E2E">
        <w:rPr>
          <w:color w:val="000000" w:themeColor="text1"/>
          <w:sz w:val="20"/>
          <w:highlight w:val="yellow"/>
        </w:rPr>
        <w:t>s</w:t>
      </w:r>
      <w:r w:rsidR="0073663B" w:rsidRPr="00F61E2E">
        <w:rPr>
          <w:color w:val="000000" w:themeColor="text1"/>
          <w:sz w:val="20"/>
          <w:highlight w:val="yellow"/>
        </w:rPr>
        <w:t xml:space="preserve"> of the withdrawal(s)</w:t>
      </w:r>
      <w:r w:rsidR="0073663B" w:rsidRPr="005C1443">
        <w:rPr>
          <w:color w:val="000000" w:themeColor="text1"/>
          <w:sz w:val="20"/>
          <w:szCs w:val="20"/>
          <w:highlight w:val="yellow"/>
        </w:rPr>
        <w:t xml:space="preserve"> </w:t>
      </w:r>
      <w:r w:rsidR="008904EC" w:rsidRPr="005C1443">
        <w:rPr>
          <w:color w:val="000000" w:themeColor="text1"/>
          <w:sz w:val="20"/>
          <w:szCs w:val="20"/>
          <w:highlight w:val="yellow"/>
        </w:rPr>
        <w:t>on</w:t>
      </w:r>
      <w:r w:rsidR="008904EC" w:rsidRPr="00F61E2E">
        <w:rPr>
          <w:color w:val="000000" w:themeColor="text1"/>
          <w:sz w:val="20"/>
          <w:highlight w:val="yellow"/>
        </w:rPr>
        <w:t xml:space="preserve"> </w:t>
      </w:r>
      <w:r w:rsidR="0073663B" w:rsidRPr="00F61E2E">
        <w:rPr>
          <w:color w:val="000000" w:themeColor="text1"/>
          <w:sz w:val="20"/>
          <w:highlight w:val="yellow"/>
        </w:rPr>
        <w:t>the future balance of your superannuation</w:t>
      </w:r>
      <w:r w:rsidRPr="00F61E2E">
        <w:rPr>
          <w:color w:val="000000" w:themeColor="text1"/>
          <w:sz w:val="20"/>
          <w:highlight w:val="yellow"/>
        </w:rPr>
        <w:t>.</w:t>
      </w:r>
    </w:p>
    <w:p w14:paraId="34985017" w14:textId="77777777" w:rsidR="0073663B" w:rsidRPr="00F61E2E" w:rsidRDefault="0073663B" w:rsidP="0073663B">
      <w:pPr>
        <w:rPr>
          <w:color w:val="000000" w:themeColor="text1"/>
        </w:rPr>
      </w:pPr>
    </w:p>
    <w:p w14:paraId="52455CCB" w14:textId="77777777" w:rsidR="0073663B" w:rsidRDefault="0073663B" w:rsidP="0073663B">
      <w:pPr>
        <w:pStyle w:val="Heading1"/>
      </w:pPr>
      <w:r>
        <w:t xml:space="preserve">Our </w:t>
      </w:r>
      <w:r w:rsidR="00FF5104">
        <w:t>Advice</w:t>
      </w:r>
    </w:p>
    <w:p w14:paraId="4A05BACD" w14:textId="77777777" w:rsidR="0073663B" w:rsidRPr="003832DE" w:rsidRDefault="0073663B" w:rsidP="0073663B">
      <w:pPr>
        <w:rPr>
          <w:color w:val="FF0000"/>
          <w:sz w:val="20"/>
          <w:szCs w:val="20"/>
          <w:u w:val="single"/>
        </w:rPr>
      </w:pPr>
      <w:r w:rsidRPr="003832DE">
        <w:rPr>
          <w:color w:val="FF0000"/>
          <w:sz w:val="20"/>
          <w:szCs w:val="20"/>
          <w:u w:val="single"/>
        </w:rPr>
        <w:t>&lt;Redeem $10,000 pre/post-July 2020&gt;</w:t>
      </w:r>
      <w:r w:rsidR="00490E4D">
        <w:rPr>
          <w:color w:val="FF0000"/>
          <w:sz w:val="20"/>
          <w:szCs w:val="20"/>
          <w:u w:val="single"/>
        </w:rPr>
        <w:t xml:space="preserve"> &lt;</w:t>
      </w:r>
      <w:r w:rsidR="003832DE" w:rsidRPr="003832DE">
        <w:rPr>
          <w:color w:val="FF0000"/>
          <w:sz w:val="20"/>
          <w:szCs w:val="20"/>
          <w:u w:val="single"/>
        </w:rPr>
        <w:t>Choose one</w:t>
      </w:r>
      <w:r w:rsidR="00490E4D">
        <w:rPr>
          <w:color w:val="FF0000"/>
          <w:sz w:val="20"/>
          <w:szCs w:val="20"/>
          <w:u w:val="single"/>
        </w:rPr>
        <w:t>&gt;</w:t>
      </w:r>
    </w:p>
    <w:p w14:paraId="58DC2941" w14:textId="77777777" w:rsidR="0073663B" w:rsidRPr="00A67C8E" w:rsidRDefault="0073663B" w:rsidP="0073663B">
      <w:pPr>
        <w:rPr>
          <w:color w:val="FF0000"/>
          <w:sz w:val="20"/>
          <w:szCs w:val="20"/>
        </w:rPr>
      </w:pPr>
    </w:p>
    <w:p w14:paraId="11279A34" w14:textId="47F7716F" w:rsidR="0073663B" w:rsidRPr="00F61E2E" w:rsidRDefault="0073663B" w:rsidP="0073663B">
      <w:pPr>
        <w:rPr>
          <w:color w:val="000000" w:themeColor="text1"/>
          <w:sz w:val="20"/>
        </w:rPr>
      </w:pPr>
      <w:r w:rsidRPr="00F61E2E">
        <w:rPr>
          <w:color w:val="000000" w:themeColor="text1"/>
          <w:sz w:val="20"/>
          <w:highlight w:val="yellow"/>
        </w:rPr>
        <w:t>[Name1/ and Name2]</w:t>
      </w:r>
      <w:r w:rsidRPr="00F61E2E">
        <w:rPr>
          <w:color w:val="000000" w:themeColor="text1"/>
          <w:sz w:val="20"/>
        </w:rPr>
        <w:t xml:space="preserve">, as your income has been detrimentally impacted by the Coronavirus, you </w:t>
      </w:r>
      <w:r w:rsidR="00AC38FD">
        <w:rPr>
          <w:color w:val="000000" w:themeColor="text1"/>
          <w:sz w:val="20"/>
          <w:szCs w:val="20"/>
          <w:highlight w:val="yellow"/>
        </w:rPr>
        <w:t>[</w:t>
      </w:r>
      <w:r w:rsidRPr="00F61E2E">
        <w:rPr>
          <w:color w:val="000000" w:themeColor="text1"/>
          <w:sz w:val="20"/>
          <w:highlight w:val="yellow"/>
        </w:rPr>
        <w:t>both</w:t>
      </w:r>
      <w:r w:rsidR="00AC38FD">
        <w:rPr>
          <w:color w:val="000000" w:themeColor="text1"/>
          <w:sz w:val="20"/>
          <w:szCs w:val="20"/>
        </w:rPr>
        <w:t>]</w:t>
      </w:r>
      <w:r w:rsidRPr="00F61E2E">
        <w:rPr>
          <w:color w:val="000000" w:themeColor="text1"/>
          <w:sz w:val="20"/>
        </w:rPr>
        <w:t xml:space="preserve"> meet the eligibility criteria that will allow you to apply for a withdrawal of up to $10,000 from superannuation in this financial year, ending </w:t>
      </w:r>
      <w:r w:rsidR="00AF54D2" w:rsidRPr="00205477">
        <w:rPr>
          <w:color w:val="FF0000"/>
          <w:sz w:val="20"/>
          <w:szCs w:val="20"/>
        </w:rPr>
        <w:t>&lt;choose appropriate option&gt;</w:t>
      </w:r>
      <w:r w:rsidR="00AF54D2" w:rsidRPr="00AF54D2">
        <w:rPr>
          <w:color w:val="000000" w:themeColor="text1"/>
          <w:sz w:val="20"/>
          <w:szCs w:val="20"/>
        </w:rPr>
        <w:t xml:space="preserve"> </w:t>
      </w:r>
      <w:r w:rsidR="003832DE" w:rsidRPr="00F61E2E">
        <w:rPr>
          <w:color w:val="000000" w:themeColor="text1"/>
          <w:sz w:val="20"/>
        </w:rPr>
        <w:t>[</w:t>
      </w:r>
      <w:r w:rsidRPr="00F61E2E">
        <w:rPr>
          <w:color w:val="000000" w:themeColor="text1"/>
          <w:sz w:val="20"/>
          <w:highlight w:val="yellow"/>
        </w:rPr>
        <w:t>30 June 2020/30 June 2021</w:t>
      </w:r>
      <w:r w:rsidR="003832DE" w:rsidRPr="00F61E2E">
        <w:rPr>
          <w:color w:val="000000" w:themeColor="text1"/>
          <w:sz w:val="20"/>
        </w:rPr>
        <w:t>]</w:t>
      </w:r>
      <w:r w:rsidRPr="00F61E2E">
        <w:rPr>
          <w:color w:val="000000" w:themeColor="text1"/>
          <w:sz w:val="20"/>
        </w:rPr>
        <w:t xml:space="preserve">. </w:t>
      </w:r>
    </w:p>
    <w:p w14:paraId="37536C79" w14:textId="77777777" w:rsidR="0073663B" w:rsidRPr="00A67C8E" w:rsidRDefault="0073663B" w:rsidP="0073663B">
      <w:pPr>
        <w:rPr>
          <w:sz w:val="20"/>
          <w:szCs w:val="20"/>
        </w:rPr>
      </w:pPr>
    </w:p>
    <w:p w14:paraId="16751E8C" w14:textId="5A047370" w:rsidR="0073663B" w:rsidRPr="00A67C8E" w:rsidRDefault="0073663B" w:rsidP="0073663B">
      <w:pPr>
        <w:rPr>
          <w:sz w:val="20"/>
          <w:szCs w:val="20"/>
        </w:rPr>
      </w:pPr>
      <w:r w:rsidRPr="00A67C8E">
        <w:rPr>
          <w:sz w:val="20"/>
          <w:szCs w:val="20"/>
        </w:rPr>
        <w:t>As an alternative, we considered your cash savings available and assessed these will not cover your living expenses in full for the duration of the economic downturn due to COVID-19. Further, the early access of superannuation will provide a buffer against unforeseen expenses, and</w:t>
      </w:r>
      <w:r w:rsidR="00932CB5">
        <w:rPr>
          <w:sz w:val="20"/>
          <w:szCs w:val="20"/>
        </w:rPr>
        <w:t xml:space="preserve"> will help you to meet your ongoing living expenses</w:t>
      </w:r>
      <w:r w:rsidRPr="00A67C8E">
        <w:rPr>
          <w:sz w:val="20"/>
          <w:szCs w:val="20"/>
        </w:rPr>
        <w:t xml:space="preserve">. </w:t>
      </w:r>
    </w:p>
    <w:p w14:paraId="2621AA5E" w14:textId="77777777" w:rsidR="0073663B" w:rsidRPr="00A67C8E" w:rsidRDefault="0073663B" w:rsidP="0073663B">
      <w:pPr>
        <w:rPr>
          <w:sz w:val="20"/>
          <w:szCs w:val="20"/>
        </w:rPr>
      </w:pPr>
    </w:p>
    <w:p w14:paraId="749192E4" w14:textId="6D995E71" w:rsidR="0073663B" w:rsidRPr="00F61E2E" w:rsidRDefault="0073663B" w:rsidP="0073663B">
      <w:pPr>
        <w:rPr>
          <w:color w:val="000000" w:themeColor="text1"/>
          <w:sz w:val="20"/>
        </w:rPr>
      </w:pPr>
      <w:r w:rsidRPr="00F61E2E">
        <w:rPr>
          <w:color w:val="000000" w:themeColor="text1"/>
          <w:sz w:val="20"/>
        </w:rPr>
        <w:t xml:space="preserve">On this basis, we recommend that </w:t>
      </w:r>
      <w:r w:rsidRPr="00F61E2E">
        <w:rPr>
          <w:color w:val="000000" w:themeColor="text1"/>
          <w:sz w:val="20"/>
          <w:highlight w:val="yellow"/>
        </w:rPr>
        <w:t>[you / Name 1]</w:t>
      </w:r>
      <w:r w:rsidRPr="00F61E2E">
        <w:rPr>
          <w:color w:val="000000" w:themeColor="text1"/>
          <w:sz w:val="20"/>
        </w:rPr>
        <w:t xml:space="preserve"> access $</w:t>
      </w:r>
      <w:r w:rsidRPr="00F61E2E">
        <w:rPr>
          <w:color w:val="000000" w:themeColor="text1"/>
          <w:sz w:val="20"/>
          <w:highlight w:val="yellow"/>
        </w:rPr>
        <w:t>[XX]</w:t>
      </w:r>
      <w:r w:rsidRPr="00F61E2E">
        <w:rPr>
          <w:color w:val="000000" w:themeColor="text1"/>
          <w:sz w:val="20"/>
        </w:rPr>
        <w:t xml:space="preserve">,000 from your </w:t>
      </w:r>
      <w:r w:rsidRPr="00F61E2E">
        <w:rPr>
          <w:color w:val="000000" w:themeColor="text1"/>
          <w:sz w:val="20"/>
          <w:highlight w:val="yellow"/>
        </w:rPr>
        <w:t>[super fund]</w:t>
      </w:r>
      <w:r w:rsidRPr="00F61E2E">
        <w:rPr>
          <w:color w:val="000000" w:themeColor="text1"/>
          <w:sz w:val="20"/>
        </w:rPr>
        <w:t xml:space="preserve"> </w:t>
      </w:r>
      <w:r w:rsidRPr="005C1443">
        <w:rPr>
          <w:color w:val="000000" w:themeColor="text1"/>
          <w:sz w:val="20"/>
          <w:szCs w:val="20"/>
        </w:rPr>
        <w:t>super</w:t>
      </w:r>
      <w:r w:rsidR="0063310F" w:rsidRPr="005C1443">
        <w:rPr>
          <w:color w:val="000000" w:themeColor="text1"/>
          <w:sz w:val="20"/>
          <w:szCs w:val="20"/>
        </w:rPr>
        <w:t>annuation</w:t>
      </w:r>
      <w:r w:rsidRPr="00F61E2E">
        <w:rPr>
          <w:color w:val="000000" w:themeColor="text1"/>
          <w:sz w:val="20"/>
        </w:rPr>
        <w:t xml:space="preserve"> fund </w:t>
      </w:r>
      <w:r w:rsidRPr="00F61E2E">
        <w:rPr>
          <w:color w:val="000000" w:themeColor="text1"/>
          <w:sz w:val="20"/>
          <w:highlight w:val="yellow"/>
        </w:rPr>
        <w:t xml:space="preserve">[and Name 2 access $[XX],000 from your [super fund] </w:t>
      </w:r>
      <w:r w:rsidRPr="005C1443">
        <w:rPr>
          <w:color w:val="000000" w:themeColor="text1"/>
          <w:sz w:val="20"/>
          <w:szCs w:val="20"/>
          <w:highlight w:val="yellow"/>
        </w:rPr>
        <w:t>super</w:t>
      </w:r>
      <w:r w:rsidR="00AC38FD" w:rsidRPr="005C1443">
        <w:rPr>
          <w:color w:val="000000" w:themeColor="text1"/>
          <w:sz w:val="20"/>
          <w:szCs w:val="20"/>
          <w:highlight w:val="yellow"/>
        </w:rPr>
        <w:t>annuation</w:t>
      </w:r>
      <w:r w:rsidRPr="00F61E2E">
        <w:rPr>
          <w:color w:val="000000" w:themeColor="text1"/>
          <w:sz w:val="20"/>
          <w:highlight w:val="yellow"/>
        </w:rPr>
        <w:t xml:space="preserve"> fund]</w:t>
      </w:r>
      <w:r w:rsidRPr="00F61E2E">
        <w:rPr>
          <w:color w:val="000000" w:themeColor="text1"/>
          <w:sz w:val="20"/>
        </w:rPr>
        <w:t xml:space="preserve">. You are required to lodge this application directly with the </w:t>
      </w:r>
      <w:r w:rsidRPr="005C1443">
        <w:rPr>
          <w:color w:val="000000" w:themeColor="text1"/>
          <w:sz w:val="20"/>
          <w:szCs w:val="20"/>
        </w:rPr>
        <w:t>A</w:t>
      </w:r>
      <w:r w:rsidR="0097790E" w:rsidRPr="005C1443">
        <w:rPr>
          <w:color w:val="000000" w:themeColor="text1"/>
          <w:sz w:val="20"/>
          <w:szCs w:val="20"/>
        </w:rPr>
        <w:t xml:space="preserve">ustralian </w:t>
      </w:r>
      <w:r w:rsidRPr="005C1443">
        <w:rPr>
          <w:color w:val="000000" w:themeColor="text1"/>
          <w:sz w:val="20"/>
          <w:szCs w:val="20"/>
        </w:rPr>
        <w:t>T</w:t>
      </w:r>
      <w:r w:rsidR="0097790E" w:rsidRPr="005C1443">
        <w:rPr>
          <w:color w:val="000000" w:themeColor="text1"/>
          <w:sz w:val="20"/>
          <w:szCs w:val="20"/>
        </w:rPr>
        <w:t xml:space="preserve">axation </w:t>
      </w:r>
      <w:r w:rsidRPr="005C1443">
        <w:rPr>
          <w:color w:val="000000" w:themeColor="text1"/>
          <w:sz w:val="20"/>
          <w:szCs w:val="20"/>
        </w:rPr>
        <w:t>O</w:t>
      </w:r>
      <w:r w:rsidR="0097790E" w:rsidRPr="005C1443">
        <w:rPr>
          <w:color w:val="000000" w:themeColor="text1"/>
          <w:sz w:val="20"/>
          <w:szCs w:val="20"/>
        </w:rPr>
        <w:t>ffice (</w:t>
      </w:r>
      <w:r w:rsidR="0097790E" w:rsidRPr="00F61E2E">
        <w:rPr>
          <w:color w:val="000000" w:themeColor="text1"/>
          <w:sz w:val="20"/>
        </w:rPr>
        <w:t>ATO</w:t>
      </w:r>
      <w:r w:rsidR="0097790E" w:rsidRPr="005C1443">
        <w:rPr>
          <w:color w:val="000000" w:themeColor="text1"/>
          <w:sz w:val="20"/>
          <w:szCs w:val="20"/>
        </w:rPr>
        <w:t>)</w:t>
      </w:r>
      <w:r w:rsidRPr="00F61E2E">
        <w:rPr>
          <w:color w:val="000000" w:themeColor="text1"/>
          <w:sz w:val="20"/>
        </w:rPr>
        <w:t xml:space="preserve"> via the </w:t>
      </w:r>
      <w:proofErr w:type="spellStart"/>
      <w:r w:rsidR="009A07A9" w:rsidRPr="005C1443">
        <w:rPr>
          <w:color w:val="000000" w:themeColor="text1"/>
          <w:sz w:val="20"/>
          <w:szCs w:val="20"/>
        </w:rPr>
        <w:t>m</w:t>
      </w:r>
      <w:r w:rsidRPr="005C1443">
        <w:rPr>
          <w:color w:val="000000" w:themeColor="text1"/>
          <w:sz w:val="20"/>
          <w:szCs w:val="20"/>
        </w:rPr>
        <w:t>yGov</w:t>
      </w:r>
      <w:proofErr w:type="spellEnd"/>
      <w:r w:rsidRPr="00F61E2E">
        <w:rPr>
          <w:color w:val="000000" w:themeColor="text1"/>
          <w:sz w:val="20"/>
        </w:rPr>
        <w:t xml:space="preserve"> portal</w:t>
      </w:r>
      <w:r w:rsidRPr="005C1443">
        <w:rPr>
          <w:color w:val="000000" w:themeColor="text1"/>
          <w:sz w:val="20"/>
          <w:szCs w:val="20"/>
        </w:rPr>
        <w:t xml:space="preserve"> </w:t>
      </w:r>
      <w:r w:rsidR="001F63DE" w:rsidRPr="00205477">
        <w:rPr>
          <w:color w:val="FF0000"/>
          <w:sz w:val="20"/>
          <w:szCs w:val="20"/>
        </w:rPr>
        <w:t>&lt;choose appropriate option&gt;</w:t>
      </w:r>
      <w:r w:rsidR="001F63DE" w:rsidRPr="00F61E2E">
        <w:rPr>
          <w:color w:val="000000" w:themeColor="text1"/>
          <w:sz w:val="20"/>
        </w:rPr>
        <w:t xml:space="preserve"> </w:t>
      </w:r>
      <w:r w:rsidR="003832DE" w:rsidRPr="00F61E2E">
        <w:rPr>
          <w:color w:val="000000" w:themeColor="text1"/>
          <w:sz w:val="20"/>
          <w:highlight w:val="yellow"/>
        </w:rPr>
        <w:t>[before 1 July/</w:t>
      </w:r>
      <w:r w:rsidRPr="00F61E2E">
        <w:rPr>
          <w:color w:val="000000" w:themeColor="text1"/>
          <w:sz w:val="20"/>
          <w:highlight w:val="yellow"/>
        </w:rPr>
        <w:t xml:space="preserve">after 1 July </w:t>
      </w:r>
      <w:r w:rsidR="00932CB5" w:rsidRPr="00F61E2E">
        <w:rPr>
          <w:color w:val="000000" w:themeColor="text1"/>
          <w:sz w:val="20"/>
          <w:highlight w:val="yellow"/>
        </w:rPr>
        <w:t xml:space="preserve">but </w:t>
      </w:r>
      <w:r w:rsidRPr="00F61E2E">
        <w:rPr>
          <w:color w:val="000000" w:themeColor="text1"/>
          <w:sz w:val="20"/>
          <w:highlight w:val="yellow"/>
        </w:rPr>
        <w:t>before 24 September 2020.</w:t>
      </w:r>
      <w:r w:rsidR="00932CB5" w:rsidRPr="00F61E2E">
        <w:rPr>
          <w:color w:val="000000" w:themeColor="text1"/>
          <w:sz w:val="20"/>
        </w:rPr>
        <w:t xml:space="preserve"> </w:t>
      </w:r>
    </w:p>
    <w:p w14:paraId="0FBD1E41" w14:textId="77777777" w:rsidR="0073663B" w:rsidRPr="00A67C8E" w:rsidRDefault="0073663B" w:rsidP="0073663B">
      <w:pPr>
        <w:rPr>
          <w:sz w:val="20"/>
          <w:szCs w:val="20"/>
        </w:rPr>
      </w:pPr>
    </w:p>
    <w:p w14:paraId="653E6CF7" w14:textId="654F97E3" w:rsidR="0073663B" w:rsidRPr="00F61E2E" w:rsidRDefault="0073663B" w:rsidP="0073663B">
      <w:pPr>
        <w:rPr>
          <w:color w:val="000000" w:themeColor="text1"/>
          <w:sz w:val="20"/>
        </w:rPr>
      </w:pPr>
      <w:r w:rsidRPr="00F61E2E">
        <w:rPr>
          <w:color w:val="000000" w:themeColor="text1"/>
          <w:sz w:val="20"/>
        </w:rPr>
        <w:t xml:space="preserve">We believe this advice is in your best interests as you have </w:t>
      </w:r>
      <w:r w:rsidR="00AC38FD" w:rsidRPr="005C1443">
        <w:rPr>
          <w:color w:val="000000" w:themeColor="text1"/>
          <w:sz w:val="20"/>
          <w:szCs w:val="20"/>
          <w:highlight w:val="yellow"/>
        </w:rPr>
        <w:t>[</w:t>
      </w:r>
      <w:r w:rsidRPr="00F61E2E">
        <w:rPr>
          <w:color w:val="000000" w:themeColor="text1"/>
          <w:sz w:val="20"/>
          <w:highlight w:val="yellow"/>
        </w:rPr>
        <w:t>both</w:t>
      </w:r>
      <w:r w:rsidR="00AC38FD" w:rsidRPr="005C1443">
        <w:rPr>
          <w:color w:val="000000" w:themeColor="text1"/>
          <w:sz w:val="20"/>
          <w:szCs w:val="20"/>
          <w:highlight w:val="yellow"/>
        </w:rPr>
        <w:t>]</w:t>
      </w:r>
      <w:r w:rsidRPr="00F61E2E">
        <w:rPr>
          <w:color w:val="000000" w:themeColor="text1"/>
          <w:sz w:val="20"/>
        </w:rPr>
        <w:t xml:space="preserve"> recently </w:t>
      </w:r>
      <w:r w:rsidR="001F63DE" w:rsidRPr="00205477">
        <w:rPr>
          <w:color w:val="FF0000"/>
          <w:sz w:val="20"/>
          <w:szCs w:val="20"/>
        </w:rPr>
        <w:t>&lt;choose appropriate option&gt;</w:t>
      </w:r>
      <w:r w:rsidR="001F63DE" w:rsidRPr="00AF54D2">
        <w:rPr>
          <w:color w:val="000000" w:themeColor="text1"/>
          <w:sz w:val="20"/>
          <w:szCs w:val="20"/>
        </w:rPr>
        <w:t xml:space="preserve"> </w:t>
      </w:r>
      <w:r w:rsidRPr="005C1443">
        <w:rPr>
          <w:color w:val="000000" w:themeColor="text1"/>
          <w:sz w:val="20"/>
          <w:szCs w:val="20"/>
        </w:rPr>
        <w:t>[</w:t>
      </w:r>
      <w:r w:rsidR="00291EC7" w:rsidRPr="00F61E2E">
        <w:rPr>
          <w:color w:val="000000" w:themeColor="text1"/>
          <w:sz w:val="20"/>
          <w:highlight w:val="yellow"/>
        </w:rPr>
        <w:t>been</w:t>
      </w:r>
      <w:r w:rsidR="00291EC7" w:rsidRPr="00F61E2E">
        <w:rPr>
          <w:color w:val="000000" w:themeColor="text1"/>
          <w:sz w:val="20"/>
        </w:rPr>
        <w:t xml:space="preserve"> </w:t>
      </w:r>
      <w:r w:rsidRPr="00F61E2E">
        <w:rPr>
          <w:color w:val="000000" w:themeColor="text1"/>
          <w:sz w:val="20"/>
          <w:highlight w:val="yellow"/>
        </w:rPr>
        <w:t xml:space="preserve">made redundant / had your work hours reduced by 20% or more / </w:t>
      </w:r>
      <w:r w:rsidR="00291EC7" w:rsidRPr="005C1443">
        <w:rPr>
          <w:color w:val="000000" w:themeColor="text1"/>
          <w:sz w:val="20"/>
          <w:szCs w:val="20"/>
          <w:highlight w:val="yellow"/>
        </w:rPr>
        <w:t xml:space="preserve">become </w:t>
      </w:r>
      <w:r w:rsidRPr="00F61E2E">
        <w:rPr>
          <w:color w:val="000000" w:themeColor="text1"/>
          <w:sz w:val="20"/>
          <w:highlight w:val="yellow"/>
        </w:rPr>
        <w:t>a recipient of an eligible social security benefit</w:t>
      </w:r>
      <w:r w:rsidRPr="00F61E2E">
        <w:rPr>
          <w:color w:val="000000" w:themeColor="text1"/>
          <w:sz w:val="20"/>
        </w:rPr>
        <w:t xml:space="preserve">] and this </w:t>
      </w:r>
      <w:r w:rsidR="00490E4D" w:rsidRPr="00F61E2E">
        <w:rPr>
          <w:color w:val="000000" w:themeColor="text1"/>
          <w:sz w:val="20"/>
        </w:rPr>
        <w:t xml:space="preserve">tax free </w:t>
      </w:r>
      <w:r w:rsidRPr="00F61E2E">
        <w:rPr>
          <w:color w:val="000000" w:themeColor="text1"/>
          <w:sz w:val="20"/>
        </w:rPr>
        <w:t xml:space="preserve">lump sum of </w:t>
      </w:r>
      <w:r w:rsidRPr="005C1443">
        <w:rPr>
          <w:color w:val="000000" w:themeColor="text1"/>
          <w:sz w:val="20"/>
          <w:szCs w:val="20"/>
        </w:rPr>
        <w:t>super</w:t>
      </w:r>
      <w:r w:rsidR="00990298" w:rsidRPr="005C1443">
        <w:rPr>
          <w:color w:val="000000" w:themeColor="text1"/>
          <w:sz w:val="20"/>
          <w:szCs w:val="20"/>
        </w:rPr>
        <w:t>annuation</w:t>
      </w:r>
      <w:r w:rsidRPr="00F61E2E">
        <w:rPr>
          <w:color w:val="000000" w:themeColor="text1"/>
          <w:sz w:val="20"/>
        </w:rPr>
        <w:t xml:space="preserve"> will provide you with the cash buffer you require in the immediate future.</w:t>
      </w:r>
    </w:p>
    <w:p w14:paraId="26E73944" w14:textId="0A503BEE" w:rsidR="0073663B" w:rsidRDefault="0073663B" w:rsidP="0073663B">
      <w:pPr>
        <w:rPr>
          <w:sz w:val="20"/>
          <w:szCs w:val="20"/>
        </w:rPr>
      </w:pPr>
    </w:p>
    <w:p w14:paraId="4317D7CA" w14:textId="04BE3F22" w:rsidR="00F61E2E" w:rsidRDefault="00F61E2E" w:rsidP="0073663B">
      <w:pPr>
        <w:rPr>
          <w:sz w:val="20"/>
          <w:szCs w:val="20"/>
        </w:rPr>
      </w:pPr>
    </w:p>
    <w:p w14:paraId="1188B5F3" w14:textId="77777777" w:rsidR="00F61E2E" w:rsidRPr="00A67C8E" w:rsidRDefault="00F61E2E" w:rsidP="0073663B">
      <w:pPr>
        <w:rPr>
          <w:sz w:val="20"/>
          <w:szCs w:val="20"/>
        </w:rPr>
      </w:pPr>
    </w:p>
    <w:p w14:paraId="397FCF51" w14:textId="387C0901" w:rsidR="00D16A7B" w:rsidRDefault="00D16A7B" w:rsidP="0073663B">
      <w:pPr>
        <w:rPr>
          <w:color w:val="FF0000"/>
          <w:sz w:val="20"/>
          <w:szCs w:val="20"/>
        </w:rPr>
      </w:pPr>
      <w:r>
        <w:rPr>
          <w:color w:val="FF0000"/>
          <w:sz w:val="20"/>
          <w:szCs w:val="20"/>
        </w:rPr>
        <w:lastRenderedPageBreak/>
        <w:t xml:space="preserve">&lt;to be included </w:t>
      </w:r>
      <w:r w:rsidR="00D611C4">
        <w:rPr>
          <w:color w:val="FF0000"/>
          <w:sz w:val="20"/>
          <w:szCs w:val="20"/>
        </w:rPr>
        <w:t>if pre</w:t>
      </w:r>
      <w:r w:rsidR="00F61E2E">
        <w:rPr>
          <w:color w:val="FF0000"/>
          <w:sz w:val="20"/>
          <w:szCs w:val="20"/>
        </w:rPr>
        <w:t>-</w:t>
      </w:r>
      <w:r w:rsidR="00D611C4">
        <w:rPr>
          <w:color w:val="FF0000"/>
          <w:sz w:val="20"/>
          <w:szCs w:val="20"/>
        </w:rPr>
        <w:t>July 2020 option is chosen&gt;</w:t>
      </w:r>
    </w:p>
    <w:p w14:paraId="097241D6" w14:textId="77777777" w:rsidR="00F61E2E" w:rsidRDefault="00F61E2E" w:rsidP="0073663B">
      <w:pPr>
        <w:rPr>
          <w:color w:val="FF0000"/>
          <w:sz w:val="20"/>
          <w:szCs w:val="20"/>
        </w:rPr>
      </w:pPr>
    </w:p>
    <w:p w14:paraId="0F8CB102" w14:textId="3982CD76" w:rsidR="0073663B" w:rsidRPr="00F61E2E" w:rsidRDefault="0073663B" w:rsidP="0073663B">
      <w:pPr>
        <w:rPr>
          <w:color w:val="000000" w:themeColor="text1"/>
          <w:sz w:val="20"/>
        </w:rPr>
      </w:pPr>
      <w:r w:rsidRPr="00F61E2E">
        <w:rPr>
          <w:color w:val="000000" w:themeColor="text1"/>
          <w:sz w:val="20"/>
        </w:rPr>
        <w:t>You may also qualify for a further withdrawal</w:t>
      </w:r>
      <w:r w:rsidRPr="005C1443">
        <w:rPr>
          <w:color w:val="000000" w:themeColor="text1"/>
          <w:sz w:val="20"/>
          <w:szCs w:val="20"/>
        </w:rPr>
        <w:t xml:space="preserve"> </w:t>
      </w:r>
      <w:r w:rsidR="007C6BC1">
        <w:rPr>
          <w:color w:val="000000" w:themeColor="text1"/>
          <w:sz w:val="20"/>
          <w:szCs w:val="20"/>
        </w:rPr>
        <w:t>of up to $10,000</w:t>
      </w:r>
      <w:r w:rsidR="007C6BC1" w:rsidRPr="00F61E2E">
        <w:rPr>
          <w:color w:val="000000" w:themeColor="text1"/>
          <w:sz w:val="20"/>
        </w:rPr>
        <w:t xml:space="preserve"> </w:t>
      </w:r>
      <w:r w:rsidRPr="00F61E2E">
        <w:rPr>
          <w:color w:val="000000" w:themeColor="text1"/>
          <w:sz w:val="20"/>
        </w:rPr>
        <w:t xml:space="preserve">in the 2020/2021 financial year if your circumstances do not change. The cut-off date for this 2020/2021 </w:t>
      </w:r>
      <w:r w:rsidR="00D611C4" w:rsidRPr="005C1443">
        <w:rPr>
          <w:color w:val="000000" w:themeColor="text1"/>
          <w:sz w:val="20"/>
          <w:szCs w:val="20"/>
        </w:rPr>
        <w:t xml:space="preserve">financial year </w:t>
      </w:r>
      <w:r w:rsidRPr="00F61E2E">
        <w:rPr>
          <w:color w:val="000000" w:themeColor="text1"/>
          <w:sz w:val="20"/>
        </w:rPr>
        <w:t xml:space="preserve">payment is currently set for 24 September 2020. If your circumstances have not changed, you may be eligible to withdraw this additional amount capped at $10,000 between 1 July 2020 and 24 September 2020. </w:t>
      </w:r>
    </w:p>
    <w:p w14:paraId="236F6242" w14:textId="77777777" w:rsidR="0073663B" w:rsidRPr="00F61E2E" w:rsidRDefault="0073663B" w:rsidP="0073663B">
      <w:pPr>
        <w:rPr>
          <w:color w:val="000000" w:themeColor="text1"/>
          <w:sz w:val="20"/>
        </w:rPr>
      </w:pPr>
    </w:p>
    <w:p w14:paraId="0319513A" w14:textId="77777777" w:rsidR="0073663B" w:rsidRPr="00F61E2E" w:rsidRDefault="0073663B" w:rsidP="0073663B">
      <w:pPr>
        <w:rPr>
          <w:color w:val="000000" w:themeColor="text1"/>
          <w:sz w:val="20"/>
        </w:rPr>
      </w:pPr>
      <w:r w:rsidRPr="00F61E2E">
        <w:rPr>
          <w:color w:val="000000" w:themeColor="text1"/>
          <w:sz w:val="20"/>
        </w:rPr>
        <w:t xml:space="preserve">We agreed to consider this in July to see if this is in your best interests at that time. </w:t>
      </w:r>
    </w:p>
    <w:p w14:paraId="7D4DC9FA" w14:textId="77777777" w:rsidR="0073663B" w:rsidRDefault="0073663B" w:rsidP="0073663B"/>
    <w:p w14:paraId="2C4A6699" w14:textId="77777777" w:rsidR="0073663B" w:rsidRPr="003832DE" w:rsidRDefault="0073663B" w:rsidP="0073663B">
      <w:pPr>
        <w:rPr>
          <w:color w:val="FF0000"/>
          <w:sz w:val="20"/>
          <w:szCs w:val="20"/>
          <w:u w:val="single"/>
        </w:rPr>
      </w:pPr>
      <w:r w:rsidRPr="003832DE">
        <w:rPr>
          <w:color w:val="FF0000"/>
          <w:sz w:val="20"/>
          <w:szCs w:val="20"/>
          <w:u w:val="single"/>
        </w:rPr>
        <w:t>&lt;Redeem $10,000 both pre and post July 2020&gt;</w:t>
      </w:r>
    </w:p>
    <w:p w14:paraId="3D4EBFD8" w14:textId="77777777" w:rsidR="0073663B" w:rsidRDefault="0073663B" w:rsidP="0073663B">
      <w:pPr>
        <w:rPr>
          <w:color w:val="FF0000"/>
        </w:rPr>
      </w:pPr>
    </w:p>
    <w:p w14:paraId="11228728" w14:textId="445E47A3" w:rsidR="0073663B" w:rsidRPr="00A67C8E" w:rsidRDefault="0073663B" w:rsidP="0073663B">
      <w:pPr>
        <w:rPr>
          <w:sz w:val="20"/>
          <w:szCs w:val="20"/>
        </w:rPr>
      </w:pPr>
      <w:r w:rsidRPr="00F61E2E">
        <w:rPr>
          <w:color w:val="000000" w:themeColor="text1"/>
          <w:sz w:val="20"/>
          <w:highlight w:val="yellow"/>
        </w:rPr>
        <w:t>[Name1/ and Name2]</w:t>
      </w:r>
      <w:r w:rsidRPr="00F61E2E">
        <w:rPr>
          <w:color w:val="000000" w:themeColor="text1"/>
          <w:sz w:val="20"/>
        </w:rPr>
        <w:t xml:space="preserve">, as your income has been detrimentally impacted by the Coronavirus, you </w:t>
      </w:r>
      <w:r w:rsidR="00AC38FD">
        <w:rPr>
          <w:color w:val="000000" w:themeColor="text1"/>
          <w:sz w:val="20"/>
          <w:szCs w:val="20"/>
          <w:highlight w:val="yellow"/>
        </w:rPr>
        <w:t>[</w:t>
      </w:r>
      <w:r w:rsidRPr="00F61E2E">
        <w:rPr>
          <w:color w:val="000000" w:themeColor="text1"/>
          <w:sz w:val="20"/>
          <w:highlight w:val="yellow"/>
        </w:rPr>
        <w:t>both</w:t>
      </w:r>
      <w:r w:rsidR="00AC38FD">
        <w:rPr>
          <w:color w:val="000000" w:themeColor="text1"/>
          <w:sz w:val="20"/>
          <w:szCs w:val="20"/>
          <w:highlight w:val="yellow"/>
        </w:rPr>
        <w:t>]</w:t>
      </w:r>
      <w:r w:rsidRPr="00F61E2E">
        <w:rPr>
          <w:color w:val="000000" w:themeColor="text1"/>
          <w:sz w:val="20"/>
        </w:rPr>
        <w:t xml:space="preserve"> meet</w:t>
      </w:r>
      <w:r w:rsidRPr="00A67C8E">
        <w:rPr>
          <w:sz w:val="20"/>
          <w:szCs w:val="20"/>
        </w:rPr>
        <w:t xml:space="preserve"> the eligibility criteria that will allow you to apply for a withdrawal of up to $10,000 from superannuation in both this (20</w:t>
      </w:r>
      <w:r w:rsidR="0097790E">
        <w:rPr>
          <w:sz w:val="20"/>
          <w:szCs w:val="20"/>
        </w:rPr>
        <w:t>19</w:t>
      </w:r>
      <w:r w:rsidRPr="00A67C8E">
        <w:rPr>
          <w:sz w:val="20"/>
          <w:szCs w:val="20"/>
        </w:rPr>
        <w:t>/2</w:t>
      </w:r>
      <w:r w:rsidR="0097790E">
        <w:rPr>
          <w:sz w:val="20"/>
          <w:szCs w:val="20"/>
        </w:rPr>
        <w:t>020</w:t>
      </w:r>
      <w:r w:rsidRPr="00A67C8E">
        <w:rPr>
          <w:sz w:val="20"/>
          <w:szCs w:val="20"/>
        </w:rPr>
        <w:t>) and next (202</w:t>
      </w:r>
      <w:r w:rsidR="0097790E">
        <w:rPr>
          <w:sz w:val="20"/>
          <w:szCs w:val="20"/>
        </w:rPr>
        <w:t>0</w:t>
      </w:r>
      <w:r w:rsidRPr="00A67C8E">
        <w:rPr>
          <w:sz w:val="20"/>
          <w:szCs w:val="20"/>
        </w:rPr>
        <w:t>/</w:t>
      </w:r>
      <w:r w:rsidR="0097790E">
        <w:rPr>
          <w:sz w:val="20"/>
          <w:szCs w:val="20"/>
        </w:rPr>
        <w:t>20</w:t>
      </w:r>
      <w:r w:rsidRPr="00A67C8E">
        <w:rPr>
          <w:sz w:val="20"/>
          <w:szCs w:val="20"/>
        </w:rPr>
        <w:t>2</w:t>
      </w:r>
      <w:r w:rsidR="00F76496">
        <w:rPr>
          <w:sz w:val="20"/>
          <w:szCs w:val="20"/>
        </w:rPr>
        <w:t>1</w:t>
      </w:r>
      <w:r w:rsidRPr="00A67C8E">
        <w:rPr>
          <w:sz w:val="20"/>
          <w:szCs w:val="20"/>
        </w:rPr>
        <w:t xml:space="preserve">) financial years. </w:t>
      </w:r>
    </w:p>
    <w:p w14:paraId="74A7BA28" w14:textId="77777777" w:rsidR="0073663B" w:rsidRPr="00A67C8E" w:rsidRDefault="0073663B" w:rsidP="0073663B">
      <w:pPr>
        <w:rPr>
          <w:sz w:val="20"/>
          <w:szCs w:val="20"/>
        </w:rPr>
      </w:pPr>
    </w:p>
    <w:p w14:paraId="619D8C50" w14:textId="77777777" w:rsidR="0073663B" w:rsidRPr="00A67C8E" w:rsidRDefault="0073663B" w:rsidP="0073663B">
      <w:pPr>
        <w:rPr>
          <w:sz w:val="20"/>
          <w:szCs w:val="20"/>
        </w:rPr>
      </w:pPr>
      <w:bookmarkStart w:id="12" w:name="_Hlk37975774"/>
      <w:r w:rsidRPr="00A67C8E">
        <w:rPr>
          <w:sz w:val="20"/>
          <w:szCs w:val="20"/>
        </w:rPr>
        <w:t>As an alternative, we considered your cash savings available and assessed these will not cover your living expenses in full for the duration of the economic downturn due to COVID-19. Further, the early access of superannuation will provide a buffer against unforeseen expenses, and the rising cost of consumables in the present conditions</w:t>
      </w:r>
    </w:p>
    <w:bookmarkEnd w:id="12"/>
    <w:p w14:paraId="741CB599" w14:textId="77777777" w:rsidR="0073663B" w:rsidRPr="00A67C8E" w:rsidRDefault="0073663B" w:rsidP="0073663B">
      <w:pPr>
        <w:rPr>
          <w:sz w:val="20"/>
          <w:szCs w:val="20"/>
        </w:rPr>
      </w:pPr>
    </w:p>
    <w:p w14:paraId="0C6F94F0" w14:textId="5D5C55D6" w:rsidR="0073663B" w:rsidRPr="00A67C8E" w:rsidRDefault="0073663B" w:rsidP="0073663B">
      <w:pPr>
        <w:rPr>
          <w:sz w:val="20"/>
          <w:szCs w:val="20"/>
        </w:rPr>
      </w:pPr>
      <w:r w:rsidRPr="00F61E2E">
        <w:rPr>
          <w:color w:val="000000" w:themeColor="text1"/>
          <w:sz w:val="20"/>
        </w:rPr>
        <w:t xml:space="preserve">On this basis, we recommend that </w:t>
      </w:r>
      <w:r w:rsidRPr="00F61E2E">
        <w:rPr>
          <w:color w:val="000000" w:themeColor="text1"/>
          <w:sz w:val="20"/>
          <w:highlight w:val="yellow"/>
        </w:rPr>
        <w:t>[you / Name 1]</w:t>
      </w:r>
      <w:r w:rsidRPr="00F61E2E">
        <w:rPr>
          <w:color w:val="000000" w:themeColor="text1"/>
          <w:sz w:val="20"/>
        </w:rPr>
        <w:t xml:space="preserve"> access </w:t>
      </w:r>
      <w:r w:rsidRPr="00F61E2E">
        <w:rPr>
          <w:color w:val="000000" w:themeColor="text1"/>
          <w:sz w:val="20"/>
          <w:highlight w:val="yellow"/>
        </w:rPr>
        <w:t>$[XX</w:t>
      </w:r>
      <w:r w:rsidRPr="00F61E2E">
        <w:rPr>
          <w:color w:val="000000" w:themeColor="text1"/>
          <w:sz w:val="20"/>
        </w:rPr>
        <w:t xml:space="preserve">],000 from your [super fund] </w:t>
      </w:r>
      <w:r w:rsidRPr="005C1443">
        <w:rPr>
          <w:color w:val="000000" w:themeColor="text1"/>
          <w:sz w:val="20"/>
          <w:szCs w:val="20"/>
        </w:rPr>
        <w:t>super</w:t>
      </w:r>
      <w:r w:rsidR="00B41A23" w:rsidRPr="005C1443">
        <w:rPr>
          <w:color w:val="000000" w:themeColor="text1"/>
          <w:sz w:val="20"/>
          <w:szCs w:val="20"/>
        </w:rPr>
        <w:t>annuation</w:t>
      </w:r>
      <w:r w:rsidRPr="00F61E2E">
        <w:rPr>
          <w:color w:val="000000" w:themeColor="text1"/>
          <w:sz w:val="20"/>
        </w:rPr>
        <w:t xml:space="preserve"> fund both before 30 June 2020 and</w:t>
      </w:r>
      <w:r w:rsidRPr="005C1443">
        <w:rPr>
          <w:color w:val="000000" w:themeColor="text1"/>
          <w:sz w:val="20"/>
          <w:szCs w:val="20"/>
        </w:rPr>
        <w:t xml:space="preserve"> </w:t>
      </w:r>
      <w:r w:rsidR="00BD3A0C" w:rsidRPr="005C1443">
        <w:rPr>
          <w:color w:val="000000" w:themeColor="text1"/>
          <w:sz w:val="20"/>
          <w:szCs w:val="20"/>
          <w:highlight w:val="yellow"/>
        </w:rPr>
        <w:t>$[XX</w:t>
      </w:r>
      <w:r w:rsidR="00BD3A0C" w:rsidRPr="005C1443">
        <w:rPr>
          <w:color w:val="000000" w:themeColor="text1"/>
          <w:sz w:val="20"/>
          <w:szCs w:val="20"/>
        </w:rPr>
        <w:t>],000 also from your [super fund] superannuation fund</w:t>
      </w:r>
      <w:r w:rsidR="00BD3A0C" w:rsidRPr="00F61E2E">
        <w:rPr>
          <w:color w:val="000000" w:themeColor="text1"/>
          <w:sz w:val="20"/>
        </w:rPr>
        <w:t xml:space="preserve"> </w:t>
      </w:r>
      <w:r w:rsidRPr="00F61E2E">
        <w:rPr>
          <w:color w:val="000000" w:themeColor="text1"/>
          <w:sz w:val="20"/>
        </w:rPr>
        <w:t xml:space="preserve">after 1 July 2020 but before 24 September 2020.  </w:t>
      </w:r>
      <w:r w:rsidRPr="00F61E2E">
        <w:rPr>
          <w:color w:val="000000" w:themeColor="text1"/>
          <w:sz w:val="20"/>
          <w:highlight w:val="yellow"/>
        </w:rPr>
        <w:t xml:space="preserve">[Name 2 access $[XX],000 from your [super fund] </w:t>
      </w:r>
      <w:r w:rsidRPr="005C1443">
        <w:rPr>
          <w:color w:val="000000" w:themeColor="text1"/>
          <w:sz w:val="20"/>
          <w:szCs w:val="20"/>
          <w:highlight w:val="yellow"/>
        </w:rPr>
        <w:t>super</w:t>
      </w:r>
      <w:r w:rsidR="00B41A23" w:rsidRPr="005C1443">
        <w:rPr>
          <w:color w:val="000000" w:themeColor="text1"/>
          <w:sz w:val="20"/>
          <w:szCs w:val="20"/>
          <w:highlight w:val="yellow"/>
        </w:rPr>
        <w:t>annuation</w:t>
      </w:r>
      <w:r w:rsidRPr="00F61E2E">
        <w:rPr>
          <w:color w:val="000000" w:themeColor="text1"/>
          <w:sz w:val="20"/>
          <w:highlight w:val="yellow"/>
        </w:rPr>
        <w:t xml:space="preserve"> fund before 30 June 2020 and $[XX],000 also from your [super fund] </w:t>
      </w:r>
      <w:r w:rsidRPr="005C1443">
        <w:rPr>
          <w:color w:val="000000" w:themeColor="text1"/>
          <w:sz w:val="20"/>
          <w:szCs w:val="20"/>
          <w:highlight w:val="yellow"/>
        </w:rPr>
        <w:t>super</w:t>
      </w:r>
      <w:r w:rsidR="00B41A23" w:rsidRPr="005C1443">
        <w:rPr>
          <w:color w:val="000000" w:themeColor="text1"/>
          <w:sz w:val="20"/>
          <w:szCs w:val="20"/>
          <w:highlight w:val="yellow"/>
        </w:rPr>
        <w:t>annuation</w:t>
      </w:r>
      <w:r w:rsidRPr="00F61E2E">
        <w:rPr>
          <w:color w:val="000000" w:themeColor="text1"/>
          <w:sz w:val="20"/>
          <w:highlight w:val="yellow"/>
        </w:rPr>
        <w:t xml:space="preserve"> fund after 1 July 2020 but before 24 September 2020.]</w:t>
      </w:r>
      <w:r w:rsidRPr="00F61E2E">
        <w:rPr>
          <w:color w:val="000000" w:themeColor="text1"/>
          <w:sz w:val="20"/>
        </w:rPr>
        <w:t xml:space="preserve"> You are required to lodge this application directly with the ATO, either through us or online via the </w:t>
      </w:r>
      <w:proofErr w:type="spellStart"/>
      <w:r w:rsidR="009A07A9" w:rsidRPr="005C1443">
        <w:rPr>
          <w:color w:val="000000" w:themeColor="text1"/>
          <w:sz w:val="20"/>
          <w:szCs w:val="20"/>
        </w:rPr>
        <w:t>m</w:t>
      </w:r>
      <w:r w:rsidRPr="005C1443">
        <w:rPr>
          <w:color w:val="000000" w:themeColor="text1"/>
          <w:sz w:val="20"/>
          <w:szCs w:val="20"/>
        </w:rPr>
        <w:t>yGov</w:t>
      </w:r>
      <w:proofErr w:type="spellEnd"/>
      <w:r w:rsidRPr="00F61E2E">
        <w:rPr>
          <w:color w:val="000000" w:themeColor="text1"/>
          <w:sz w:val="20"/>
        </w:rPr>
        <w:t xml:space="preserve"> portal</w:t>
      </w:r>
      <w:r w:rsidRPr="00A67C8E">
        <w:rPr>
          <w:sz w:val="20"/>
          <w:szCs w:val="20"/>
        </w:rPr>
        <w:t>.</w:t>
      </w:r>
    </w:p>
    <w:p w14:paraId="2FB17376" w14:textId="77777777" w:rsidR="0073663B" w:rsidRPr="00A67C8E" w:rsidRDefault="0073663B" w:rsidP="0073663B">
      <w:pPr>
        <w:rPr>
          <w:sz w:val="20"/>
          <w:szCs w:val="20"/>
        </w:rPr>
      </w:pPr>
    </w:p>
    <w:p w14:paraId="45A73927" w14:textId="13483B35" w:rsidR="0073663B" w:rsidRPr="00F61E2E" w:rsidRDefault="0073663B" w:rsidP="0073663B">
      <w:pPr>
        <w:rPr>
          <w:color w:val="000000" w:themeColor="text1"/>
          <w:sz w:val="20"/>
        </w:rPr>
      </w:pPr>
      <w:r w:rsidRPr="00F61E2E">
        <w:rPr>
          <w:color w:val="000000" w:themeColor="text1"/>
          <w:sz w:val="20"/>
        </w:rPr>
        <w:t>We believe that the advice provided of withdrawing</w:t>
      </w:r>
      <w:r w:rsidR="007E038E" w:rsidRPr="00F61E2E">
        <w:rPr>
          <w:color w:val="000000" w:themeColor="text1"/>
          <w:sz w:val="20"/>
        </w:rPr>
        <w:t xml:space="preserve"> </w:t>
      </w:r>
      <w:r w:rsidR="007E038E" w:rsidRPr="005C1443">
        <w:rPr>
          <w:color w:val="000000" w:themeColor="text1"/>
          <w:sz w:val="20"/>
          <w:szCs w:val="20"/>
        </w:rPr>
        <w:t>a total of</w:t>
      </w:r>
      <w:r w:rsidRPr="005C1443">
        <w:rPr>
          <w:color w:val="000000" w:themeColor="text1"/>
          <w:sz w:val="20"/>
          <w:szCs w:val="20"/>
        </w:rPr>
        <w:t xml:space="preserve"> </w:t>
      </w:r>
      <w:r w:rsidRPr="00F61E2E">
        <w:rPr>
          <w:color w:val="000000" w:themeColor="text1"/>
          <w:sz w:val="20"/>
        </w:rPr>
        <w:t>$</w:t>
      </w:r>
      <w:r w:rsidRPr="00F61E2E">
        <w:rPr>
          <w:color w:val="000000" w:themeColor="text1"/>
          <w:sz w:val="20"/>
          <w:highlight w:val="yellow"/>
        </w:rPr>
        <w:t>[XX]</w:t>
      </w:r>
      <w:r w:rsidRPr="00F61E2E">
        <w:rPr>
          <w:color w:val="000000" w:themeColor="text1"/>
          <w:sz w:val="20"/>
        </w:rPr>
        <w:t xml:space="preserve">,000 from your </w:t>
      </w:r>
      <w:r w:rsidRPr="00F61E2E">
        <w:rPr>
          <w:color w:val="000000" w:themeColor="text1"/>
          <w:sz w:val="20"/>
          <w:highlight w:val="yellow"/>
        </w:rPr>
        <w:t>[</w:t>
      </w:r>
      <w:r w:rsidR="007E038E" w:rsidRPr="00F61E2E">
        <w:rPr>
          <w:color w:val="000000" w:themeColor="text1"/>
          <w:sz w:val="20"/>
          <w:highlight w:val="yellow"/>
        </w:rPr>
        <w:t>s</w:t>
      </w:r>
      <w:r w:rsidRPr="00F61E2E">
        <w:rPr>
          <w:color w:val="000000" w:themeColor="text1"/>
          <w:sz w:val="20"/>
          <w:highlight w:val="yellow"/>
        </w:rPr>
        <w:t>uper fund</w:t>
      </w:r>
      <w:r w:rsidRPr="005C1443">
        <w:rPr>
          <w:color w:val="000000" w:themeColor="text1"/>
          <w:sz w:val="20"/>
          <w:szCs w:val="20"/>
          <w:highlight w:val="yellow"/>
        </w:rPr>
        <w:t>]</w:t>
      </w:r>
      <w:r w:rsidRPr="005C1443">
        <w:rPr>
          <w:color w:val="000000" w:themeColor="text1"/>
          <w:sz w:val="20"/>
          <w:szCs w:val="20"/>
        </w:rPr>
        <w:t xml:space="preserve"> super</w:t>
      </w:r>
      <w:r w:rsidR="007E038E" w:rsidRPr="005C1443">
        <w:rPr>
          <w:color w:val="000000" w:themeColor="text1"/>
          <w:sz w:val="20"/>
          <w:szCs w:val="20"/>
        </w:rPr>
        <w:t>annuation</w:t>
      </w:r>
      <w:r w:rsidRPr="005C1443">
        <w:rPr>
          <w:color w:val="000000" w:themeColor="text1"/>
          <w:sz w:val="20"/>
          <w:szCs w:val="20"/>
        </w:rPr>
        <w:t xml:space="preserve"> fund</w:t>
      </w:r>
      <w:r w:rsidRPr="00F61E2E">
        <w:rPr>
          <w:color w:val="000000" w:themeColor="text1"/>
          <w:sz w:val="20"/>
        </w:rPr>
        <w:t xml:space="preserve"> </w:t>
      </w:r>
      <w:r w:rsidRPr="00F61E2E">
        <w:rPr>
          <w:color w:val="000000" w:themeColor="text1"/>
          <w:sz w:val="20"/>
          <w:highlight w:val="yellow"/>
        </w:rPr>
        <w:t>[Name 1 and withdrawing $[XX],000 from your [</w:t>
      </w:r>
      <w:r w:rsidR="003D1B00" w:rsidRPr="005C1443">
        <w:rPr>
          <w:iCs/>
          <w:color w:val="000000" w:themeColor="text1"/>
          <w:sz w:val="20"/>
          <w:szCs w:val="20"/>
          <w:highlight w:val="yellow"/>
        </w:rPr>
        <w:t>s</w:t>
      </w:r>
      <w:r w:rsidRPr="005C1443">
        <w:rPr>
          <w:iCs/>
          <w:color w:val="000000" w:themeColor="text1"/>
          <w:sz w:val="20"/>
          <w:szCs w:val="20"/>
          <w:highlight w:val="yellow"/>
        </w:rPr>
        <w:t>uper</w:t>
      </w:r>
      <w:r w:rsidRPr="00F61E2E">
        <w:rPr>
          <w:color w:val="000000" w:themeColor="text1"/>
          <w:sz w:val="20"/>
          <w:highlight w:val="yellow"/>
        </w:rPr>
        <w:t xml:space="preserve"> fund] super fund Name 2]</w:t>
      </w:r>
      <w:r w:rsidRPr="00F61E2E">
        <w:rPr>
          <w:color w:val="000000" w:themeColor="text1"/>
          <w:sz w:val="20"/>
        </w:rPr>
        <w:t xml:space="preserve"> is in your best interests as you have </w:t>
      </w:r>
      <w:r w:rsidRPr="00F61E2E">
        <w:rPr>
          <w:color w:val="000000" w:themeColor="text1"/>
          <w:sz w:val="20"/>
          <w:highlight w:val="yellow"/>
        </w:rPr>
        <w:t>&lt;both&gt;</w:t>
      </w:r>
      <w:r w:rsidRPr="00F61E2E">
        <w:rPr>
          <w:color w:val="000000" w:themeColor="text1"/>
          <w:sz w:val="20"/>
        </w:rPr>
        <w:t xml:space="preserve"> recently </w:t>
      </w:r>
      <w:r w:rsidRPr="005C1443">
        <w:rPr>
          <w:color w:val="000000" w:themeColor="text1"/>
          <w:sz w:val="20"/>
          <w:szCs w:val="20"/>
          <w:highlight w:val="yellow"/>
        </w:rPr>
        <w:t>[</w:t>
      </w:r>
      <w:r w:rsidR="00CB3790" w:rsidRPr="00F61E2E">
        <w:rPr>
          <w:color w:val="000000" w:themeColor="text1"/>
          <w:sz w:val="20"/>
          <w:highlight w:val="yellow"/>
        </w:rPr>
        <w:t xml:space="preserve">been </w:t>
      </w:r>
      <w:r w:rsidRPr="00F61E2E">
        <w:rPr>
          <w:color w:val="000000" w:themeColor="text1"/>
          <w:sz w:val="20"/>
          <w:highlight w:val="yellow"/>
        </w:rPr>
        <w:t xml:space="preserve">made redundant / had your work hours reduced by 20% or more / </w:t>
      </w:r>
      <w:r w:rsidR="00CB3790" w:rsidRPr="005C1443">
        <w:rPr>
          <w:color w:val="000000" w:themeColor="text1"/>
          <w:sz w:val="20"/>
          <w:szCs w:val="20"/>
          <w:highlight w:val="yellow"/>
        </w:rPr>
        <w:t>be</w:t>
      </w:r>
      <w:r w:rsidR="00291EC7" w:rsidRPr="005C1443">
        <w:rPr>
          <w:color w:val="000000" w:themeColor="text1"/>
          <w:sz w:val="20"/>
          <w:szCs w:val="20"/>
          <w:highlight w:val="yellow"/>
        </w:rPr>
        <w:t>come</w:t>
      </w:r>
      <w:r w:rsidR="00CB3790" w:rsidRPr="005C1443">
        <w:rPr>
          <w:color w:val="000000" w:themeColor="text1"/>
          <w:sz w:val="20"/>
          <w:szCs w:val="20"/>
          <w:highlight w:val="yellow"/>
        </w:rPr>
        <w:t xml:space="preserve"> </w:t>
      </w:r>
      <w:r w:rsidRPr="00F61E2E">
        <w:rPr>
          <w:color w:val="000000" w:themeColor="text1"/>
          <w:sz w:val="20"/>
          <w:highlight w:val="yellow"/>
        </w:rPr>
        <w:t>a recipient of an eligible social security benefit</w:t>
      </w:r>
      <w:r w:rsidRPr="00F61E2E">
        <w:rPr>
          <w:color w:val="000000" w:themeColor="text1"/>
          <w:sz w:val="20"/>
        </w:rPr>
        <w:t xml:space="preserve">] and this </w:t>
      </w:r>
      <w:r w:rsidR="00490E4D" w:rsidRPr="00F61E2E">
        <w:rPr>
          <w:color w:val="000000" w:themeColor="text1"/>
          <w:sz w:val="20"/>
        </w:rPr>
        <w:t xml:space="preserve">tax free lump sum of </w:t>
      </w:r>
      <w:r w:rsidR="00490E4D" w:rsidRPr="005C1443">
        <w:rPr>
          <w:color w:val="000000" w:themeColor="text1"/>
          <w:sz w:val="20"/>
          <w:szCs w:val="20"/>
        </w:rPr>
        <w:t>super</w:t>
      </w:r>
      <w:r w:rsidR="009A3A9A" w:rsidRPr="005C1443">
        <w:rPr>
          <w:color w:val="000000" w:themeColor="text1"/>
          <w:sz w:val="20"/>
          <w:szCs w:val="20"/>
        </w:rPr>
        <w:t>annuation</w:t>
      </w:r>
      <w:r w:rsidR="00490E4D" w:rsidRPr="00F61E2E">
        <w:rPr>
          <w:color w:val="000000" w:themeColor="text1"/>
          <w:sz w:val="20"/>
        </w:rPr>
        <w:t xml:space="preserve"> will provide </w:t>
      </w:r>
      <w:r w:rsidRPr="00F61E2E">
        <w:rPr>
          <w:color w:val="000000" w:themeColor="text1"/>
          <w:sz w:val="20"/>
        </w:rPr>
        <w:t xml:space="preserve">you </w:t>
      </w:r>
      <w:r w:rsidR="00226A1E" w:rsidRPr="00F61E2E">
        <w:rPr>
          <w:color w:val="000000" w:themeColor="text1"/>
          <w:sz w:val="20"/>
        </w:rPr>
        <w:t xml:space="preserve">with </w:t>
      </w:r>
      <w:r w:rsidRPr="00F61E2E">
        <w:rPr>
          <w:color w:val="000000" w:themeColor="text1"/>
          <w:sz w:val="20"/>
        </w:rPr>
        <w:t>a cash buffer for the immediate future.</w:t>
      </w:r>
    </w:p>
    <w:p w14:paraId="3B486B5A" w14:textId="77777777" w:rsidR="0073663B" w:rsidRPr="00A67C8E" w:rsidRDefault="0073663B" w:rsidP="0073663B">
      <w:pPr>
        <w:rPr>
          <w:sz w:val="20"/>
          <w:szCs w:val="20"/>
        </w:rPr>
      </w:pPr>
    </w:p>
    <w:p w14:paraId="644B41E5" w14:textId="77777777" w:rsidR="0073663B" w:rsidRPr="00C276FD" w:rsidRDefault="0073663B" w:rsidP="0073663B">
      <w:pPr>
        <w:rPr>
          <w:color w:val="FF0000"/>
          <w:sz w:val="20"/>
          <w:szCs w:val="20"/>
          <w:u w:val="single"/>
        </w:rPr>
      </w:pPr>
      <w:r w:rsidRPr="00C276FD">
        <w:rPr>
          <w:color w:val="FF0000"/>
          <w:sz w:val="20"/>
          <w:szCs w:val="20"/>
          <w:u w:val="single"/>
        </w:rPr>
        <w:t>&lt;Do not redeem money from super&gt;</w:t>
      </w:r>
    </w:p>
    <w:p w14:paraId="362BE51B" w14:textId="77777777" w:rsidR="0073663B" w:rsidRPr="00A67C8E" w:rsidRDefault="0073663B" w:rsidP="0073663B">
      <w:pPr>
        <w:rPr>
          <w:color w:val="FF0000"/>
          <w:sz w:val="20"/>
          <w:szCs w:val="20"/>
        </w:rPr>
      </w:pPr>
    </w:p>
    <w:p w14:paraId="4D00FA66" w14:textId="56866B24" w:rsidR="0073663B" w:rsidRPr="00F61E2E" w:rsidRDefault="0073663B" w:rsidP="0073663B">
      <w:pPr>
        <w:rPr>
          <w:color w:val="000000" w:themeColor="text1"/>
          <w:sz w:val="20"/>
        </w:rPr>
      </w:pPr>
      <w:r w:rsidRPr="00F61E2E">
        <w:rPr>
          <w:color w:val="000000" w:themeColor="text1"/>
          <w:sz w:val="20"/>
          <w:highlight w:val="yellow"/>
        </w:rPr>
        <w:t>[Name1/ and Name2]</w:t>
      </w:r>
      <w:r w:rsidRPr="00F61E2E">
        <w:rPr>
          <w:color w:val="000000" w:themeColor="text1"/>
          <w:sz w:val="20"/>
        </w:rPr>
        <w:t xml:space="preserve">, as your income has been detrimentally impacted by the Coronavirus, you </w:t>
      </w:r>
      <w:r w:rsidR="00AC38FD" w:rsidRPr="005C1443">
        <w:rPr>
          <w:color w:val="000000" w:themeColor="text1"/>
          <w:sz w:val="20"/>
          <w:szCs w:val="20"/>
          <w:highlight w:val="yellow"/>
        </w:rPr>
        <w:t>[</w:t>
      </w:r>
      <w:r w:rsidRPr="00F61E2E">
        <w:rPr>
          <w:color w:val="000000" w:themeColor="text1"/>
          <w:sz w:val="20"/>
          <w:highlight w:val="yellow"/>
        </w:rPr>
        <w:t>both</w:t>
      </w:r>
      <w:r w:rsidR="00AC38FD" w:rsidRPr="005C1443">
        <w:rPr>
          <w:color w:val="000000" w:themeColor="text1"/>
          <w:sz w:val="20"/>
          <w:szCs w:val="20"/>
        </w:rPr>
        <w:t>]</w:t>
      </w:r>
      <w:r w:rsidRPr="00F61E2E">
        <w:rPr>
          <w:color w:val="000000" w:themeColor="text1"/>
          <w:sz w:val="20"/>
        </w:rPr>
        <w:t>meet the eligibility criteria that will allow you to apply for a withdrawal of up to $10,000 from superannuation in both this (</w:t>
      </w:r>
      <w:r w:rsidRPr="005C1443">
        <w:rPr>
          <w:color w:val="000000" w:themeColor="text1"/>
          <w:sz w:val="20"/>
          <w:szCs w:val="20"/>
        </w:rPr>
        <w:t>20</w:t>
      </w:r>
      <w:r w:rsidR="00F76496" w:rsidRPr="005C1443">
        <w:rPr>
          <w:color w:val="000000" w:themeColor="text1"/>
          <w:sz w:val="20"/>
          <w:szCs w:val="20"/>
        </w:rPr>
        <w:t>19</w:t>
      </w:r>
      <w:r w:rsidRPr="005C1443">
        <w:rPr>
          <w:color w:val="000000" w:themeColor="text1"/>
          <w:sz w:val="20"/>
          <w:szCs w:val="20"/>
        </w:rPr>
        <w:t>/</w:t>
      </w:r>
      <w:r w:rsidRPr="00F61E2E">
        <w:rPr>
          <w:color w:val="000000" w:themeColor="text1"/>
          <w:sz w:val="20"/>
        </w:rPr>
        <w:t>2</w:t>
      </w:r>
      <w:r w:rsidR="006C267E" w:rsidRPr="00F61E2E">
        <w:rPr>
          <w:color w:val="000000" w:themeColor="text1"/>
          <w:sz w:val="20"/>
        </w:rPr>
        <w:t>020</w:t>
      </w:r>
      <w:r w:rsidRPr="00F61E2E">
        <w:rPr>
          <w:color w:val="000000" w:themeColor="text1"/>
          <w:sz w:val="20"/>
        </w:rPr>
        <w:t xml:space="preserve">) and </w:t>
      </w:r>
      <w:r w:rsidR="00CB3790" w:rsidRPr="005C1443">
        <w:rPr>
          <w:color w:val="000000" w:themeColor="text1"/>
          <w:sz w:val="20"/>
          <w:szCs w:val="20"/>
        </w:rPr>
        <w:t xml:space="preserve">the </w:t>
      </w:r>
      <w:r w:rsidRPr="00F61E2E">
        <w:rPr>
          <w:color w:val="000000" w:themeColor="text1"/>
          <w:sz w:val="20"/>
        </w:rPr>
        <w:t>next (</w:t>
      </w:r>
      <w:r w:rsidRPr="005C1443">
        <w:rPr>
          <w:color w:val="000000" w:themeColor="text1"/>
          <w:sz w:val="20"/>
          <w:szCs w:val="20"/>
        </w:rPr>
        <w:t>202</w:t>
      </w:r>
      <w:r w:rsidR="006C267E" w:rsidRPr="005C1443">
        <w:rPr>
          <w:color w:val="000000" w:themeColor="text1"/>
          <w:sz w:val="20"/>
          <w:szCs w:val="20"/>
        </w:rPr>
        <w:t>0</w:t>
      </w:r>
      <w:r w:rsidRPr="005C1443">
        <w:rPr>
          <w:color w:val="000000" w:themeColor="text1"/>
          <w:sz w:val="20"/>
          <w:szCs w:val="20"/>
        </w:rPr>
        <w:t>/</w:t>
      </w:r>
      <w:r w:rsidRPr="00F61E2E">
        <w:rPr>
          <w:color w:val="000000" w:themeColor="text1"/>
          <w:sz w:val="20"/>
        </w:rPr>
        <w:t>2</w:t>
      </w:r>
      <w:r w:rsidR="006C267E" w:rsidRPr="00F61E2E">
        <w:rPr>
          <w:color w:val="000000" w:themeColor="text1"/>
          <w:sz w:val="20"/>
        </w:rPr>
        <w:t>0</w:t>
      </w:r>
      <w:r w:rsidRPr="00F61E2E">
        <w:rPr>
          <w:color w:val="000000" w:themeColor="text1"/>
          <w:sz w:val="20"/>
        </w:rPr>
        <w:t>2</w:t>
      </w:r>
      <w:r w:rsidR="006C267E" w:rsidRPr="00F61E2E">
        <w:rPr>
          <w:color w:val="000000" w:themeColor="text1"/>
          <w:sz w:val="20"/>
        </w:rPr>
        <w:t>1</w:t>
      </w:r>
      <w:r w:rsidRPr="00F61E2E">
        <w:rPr>
          <w:color w:val="000000" w:themeColor="text1"/>
          <w:sz w:val="20"/>
        </w:rPr>
        <w:t xml:space="preserve">) financial years. </w:t>
      </w:r>
    </w:p>
    <w:p w14:paraId="399300BC" w14:textId="77777777" w:rsidR="0073663B" w:rsidRPr="00A67C8E" w:rsidRDefault="0073663B" w:rsidP="0073663B">
      <w:pPr>
        <w:rPr>
          <w:sz w:val="20"/>
          <w:szCs w:val="20"/>
        </w:rPr>
      </w:pPr>
    </w:p>
    <w:p w14:paraId="578FF26E" w14:textId="6F2682C9" w:rsidR="0073663B" w:rsidRDefault="0073663B" w:rsidP="0073663B">
      <w:pPr>
        <w:rPr>
          <w:sz w:val="20"/>
          <w:szCs w:val="20"/>
        </w:rPr>
      </w:pPr>
      <w:r w:rsidRPr="00A67C8E">
        <w:rPr>
          <w:sz w:val="20"/>
          <w:szCs w:val="20"/>
        </w:rPr>
        <w:t xml:space="preserve">As an alternative option, we considered your cash savings available and whether these would cover your living expenses in full for the duration of the economic downturn due to COVID-19. We believe they will, so on the basis of our calculations, we recommend you </w:t>
      </w:r>
      <w:r w:rsidRPr="00A67C8E">
        <w:rPr>
          <w:sz w:val="20"/>
          <w:szCs w:val="20"/>
          <w:u w:val="single"/>
        </w:rPr>
        <w:t>do not</w:t>
      </w:r>
      <w:r w:rsidRPr="00A67C8E">
        <w:rPr>
          <w:sz w:val="20"/>
          <w:szCs w:val="20"/>
        </w:rPr>
        <w:t xml:space="preserve"> access the early release of superannuation under hardship provisions at this time</w:t>
      </w:r>
      <w:r w:rsidR="00490E4D">
        <w:rPr>
          <w:sz w:val="20"/>
          <w:szCs w:val="20"/>
        </w:rPr>
        <w:t>.</w:t>
      </w:r>
    </w:p>
    <w:p w14:paraId="33744046" w14:textId="0DD27C99" w:rsidR="00226A1E" w:rsidRDefault="00226A1E" w:rsidP="0073663B">
      <w:pPr>
        <w:rPr>
          <w:sz w:val="20"/>
          <w:szCs w:val="20"/>
        </w:rPr>
      </w:pPr>
    </w:p>
    <w:p w14:paraId="411C586E" w14:textId="7DC92256" w:rsidR="007E284B" w:rsidRDefault="00226A1E" w:rsidP="0073663B">
      <w:pPr>
        <w:rPr>
          <w:sz w:val="20"/>
          <w:szCs w:val="20"/>
        </w:rPr>
      </w:pPr>
      <w:r>
        <w:rPr>
          <w:sz w:val="20"/>
          <w:szCs w:val="20"/>
        </w:rPr>
        <w:t>By not accessing a lump sum of super</w:t>
      </w:r>
      <w:r w:rsidR="00CB3790">
        <w:rPr>
          <w:sz w:val="20"/>
          <w:szCs w:val="20"/>
        </w:rPr>
        <w:t>annuation</w:t>
      </w:r>
      <w:r>
        <w:rPr>
          <w:sz w:val="20"/>
          <w:szCs w:val="20"/>
        </w:rPr>
        <w:t xml:space="preserve"> now, </w:t>
      </w:r>
      <w:r w:rsidR="007E284B">
        <w:rPr>
          <w:sz w:val="20"/>
          <w:szCs w:val="20"/>
        </w:rPr>
        <w:t>there are two possible benefits:</w:t>
      </w:r>
    </w:p>
    <w:p w14:paraId="01A7FA4C" w14:textId="77777777" w:rsidR="007E284B" w:rsidRDefault="007E284B" w:rsidP="0073663B">
      <w:pPr>
        <w:rPr>
          <w:sz w:val="20"/>
          <w:szCs w:val="20"/>
        </w:rPr>
      </w:pPr>
    </w:p>
    <w:p w14:paraId="0D48C431" w14:textId="28372A6A" w:rsidR="007E284B" w:rsidRPr="009A2CC2" w:rsidRDefault="00226A1E" w:rsidP="007E284B">
      <w:pPr>
        <w:pStyle w:val="ListParagraph"/>
        <w:numPr>
          <w:ilvl w:val="0"/>
          <w:numId w:val="7"/>
        </w:numPr>
        <w:rPr>
          <w:rFonts w:ascii="Arial" w:eastAsia="Arial" w:hAnsi="Arial" w:cs="Arial"/>
          <w:sz w:val="20"/>
          <w:szCs w:val="20"/>
          <w:lang w:val="en" w:eastAsia="en-AU"/>
        </w:rPr>
      </w:pPr>
      <w:r w:rsidRPr="009A2CC2">
        <w:rPr>
          <w:rFonts w:ascii="Arial" w:eastAsia="Arial" w:hAnsi="Arial" w:cs="Arial"/>
          <w:sz w:val="20"/>
          <w:szCs w:val="20"/>
          <w:lang w:val="en" w:eastAsia="en-AU"/>
        </w:rPr>
        <w:t xml:space="preserve">you will avoid crystallizing capital losses as investment markets have taken a downturn due to the </w:t>
      </w:r>
      <w:r w:rsidR="00BA088D">
        <w:rPr>
          <w:rFonts w:ascii="Arial" w:eastAsia="Arial" w:hAnsi="Arial" w:cs="Arial"/>
          <w:sz w:val="20"/>
          <w:szCs w:val="20"/>
          <w:lang w:val="en" w:eastAsia="en-AU"/>
        </w:rPr>
        <w:t>C</w:t>
      </w:r>
      <w:r w:rsidRPr="009A2CC2">
        <w:rPr>
          <w:rFonts w:ascii="Arial" w:eastAsia="Arial" w:hAnsi="Arial" w:cs="Arial"/>
          <w:sz w:val="20"/>
          <w:szCs w:val="20"/>
          <w:lang w:val="en" w:eastAsia="en-AU"/>
        </w:rPr>
        <w:t>oronavirus</w:t>
      </w:r>
      <w:r w:rsidR="00BA088D">
        <w:rPr>
          <w:rFonts w:ascii="Arial" w:eastAsia="Arial" w:hAnsi="Arial" w:cs="Arial"/>
          <w:sz w:val="20"/>
          <w:szCs w:val="20"/>
          <w:lang w:val="en" w:eastAsia="en-AU"/>
        </w:rPr>
        <w:t>;</w:t>
      </w:r>
      <w:r w:rsidR="007E284B" w:rsidRPr="009A2CC2">
        <w:rPr>
          <w:rFonts w:ascii="Arial" w:eastAsia="Arial" w:hAnsi="Arial" w:cs="Arial"/>
          <w:sz w:val="20"/>
          <w:szCs w:val="20"/>
          <w:lang w:val="en" w:eastAsia="en-AU"/>
        </w:rPr>
        <w:t xml:space="preserve"> </w:t>
      </w:r>
      <w:r w:rsidRPr="009A2CC2">
        <w:rPr>
          <w:rFonts w:ascii="Arial" w:eastAsia="Arial" w:hAnsi="Arial" w:cs="Arial"/>
          <w:sz w:val="20"/>
          <w:szCs w:val="20"/>
          <w:lang w:val="en" w:eastAsia="en-AU"/>
        </w:rPr>
        <w:t xml:space="preserve">and </w:t>
      </w:r>
    </w:p>
    <w:p w14:paraId="5F02B1C7" w14:textId="5FC461C1" w:rsidR="00226A1E" w:rsidRPr="009A2CC2" w:rsidRDefault="00226A1E" w:rsidP="00635E15">
      <w:pPr>
        <w:pStyle w:val="ListParagraph"/>
        <w:numPr>
          <w:ilvl w:val="0"/>
          <w:numId w:val="7"/>
        </w:numPr>
        <w:rPr>
          <w:rFonts w:ascii="Arial" w:eastAsia="Arial" w:hAnsi="Arial" w:cs="Arial"/>
          <w:sz w:val="20"/>
          <w:szCs w:val="20"/>
          <w:lang w:val="en" w:eastAsia="en-AU"/>
        </w:rPr>
      </w:pPr>
      <w:r w:rsidRPr="009A2CC2">
        <w:rPr>
          <w:rFonts w:ascii="Arial" w:eastAsia="Arial" w:hAnsi="Arial" w:cs="Arial"/>
          <w:sz w:val="20"/>
          <w:szCs w:val="20"/>
          <w:lang w:val="en" w:eastAsia="en-AU"/>
        </w:rPr>
        <w:t>you</w:t>
      </w:r>
      <w:r w:rsidR="007E284B" w:rsidRPr="009A2CC2">
        <w:rPr>
          <w:rFonts w:ascii="Arial" w:eastAsia="Arial" w:hAnsi="Arial" w:cs="Arial"/>
          <w:sz w:val="20"/>
          <w:szCs w:val="20"/>
          <w:lang w:val="en" w:eastAsia="en-AU"/>
        </w:rPr>
        <w:t>r account balance will therefore be protected to take advantage of any compounding investment performance benefits that my occur in the future.</w:t>
      </w:r>
    </w:p>
    <w:p w14:paraId="48544066" w14:textId="77777777" w:rsidR="0073663B" w:rsidRPr="00A67C8E" w:rsidRDefault="0073663B" w:rsidP="0073663B">
      <w:pPr>
        <w:rPr>
          <w:sz w:val="20"/>
          <w:szCs w:val="20"/>
        </w:rPr>
      </w:pPr>
    </w:p>
    <w:p w14:paraId="63376C1C" w14:textId="77777777" w:rsidR="0073663B" w:rsidRDefault="0073663B" w:rsidP="0073663B">
      <w:pPr>
        <w:rPr>
          <w:sz w:val="20"/>
          <w:szCs w:val="20"/>
        </w:rPr>
      </w:pPr>
      <w:r w:rsidRPr="00A67C8E">
        <w:rPr>
          <w:sz w:val="20"/>
          <w:szCs w:val="20"/>
        </w:rPr>
        <w:lastRenderedPageBreak/>
        <w:t>Should your financial position change again prior to 24 September 2020, you will still be eligible to make a withdrawal and at that time we will reconsider your options.</w:t>
      </w:r>
    </w:p>
    <w:p w14:paraId="603B4CF4" w14:textId="77777777" w:rsidR="00C276FD" w:rsidRDefault="00C276FD" w:rsidP="0073663B">
      <w:pPr>
        <w:rPr>
          <w:sz w:val="20"/>
          <w:szCs w:val="20"/>
        </w:rPr>
      </w:pPr>
    </w:p>
    <w:p w14:paraId="19B7D1A3" w14:textId="55DA319C" w:rsidR="001831A8" w:rsidRDefault="001831A8" w:rsidP="00C276FD">
      <w:pPr>
        <w:rPr>
          <w:sz w:val="20"/>
          <w:szCs w:val="20"/>
          <w:u w:val="single"/>
        </w:rPr>
      </w:pPr>
      <w:bookmarkStart w:id="13" w:name="_Hlk38357176"/>
      <w:r>
        <w:rPr>
          <w:color w:val="FF0000"/>
          <w:sz w:val="20"/>
          <w:szCs w:val="20"/>
          <w:u w:val="single"/>
        </w:rPr>
        <w:t>&lt;</w:t>
      </w:r>
      <w:r w:rsidRPr="00F61E2E">
        <w:rPr>
          <w:color w:val="FF0000"/>
          <w:sz w:val="20"/>
          <w:u w:val="single"/>
        </w:rPr>
        <w:t>Include if accessing super</w:t>
      </w:r>
      <w:r w:rsidR="00BC68B1">
        <w:rPr>
          <w:color w:val="FF0000"/>
          <w:sz w:val="20"/>
          <w:u w:val="single"/>
        </w:rPr>
        <w:t>/SMSF</w:t>
      </w:r>
      <w:r>
        <w:rPr>
          <w:color w:val="FF0000"/>
          <w:sz w:val="20"/>
          <w:szCs w:val="20"/>
          <w:u w:val="single"/>
        </w:rPr>
        <w:t>&gt;</w:t>
      </w:r>
    </w:p>
    <w:p w14:paraId="6AF58AA6" w14:textId="77777777" w:rsidR="008C1AF9" w:rsidRDefault="008C1AF9" w:rsidP="00C276FD">
      <w:pPr>
        <w:rPr>
          <w:sz w:val="20"/>
          <w:szCs w:val="20"/>
          <w:u w:val="single"/>
        </w:rPr>
      </w:pPr>
    </w:p>
    <w:p w14:paraId="5E04243A" w14:textId="0E0FDA4E" w:rsidR="00C276FD" w:rsidRPr="005C1443" w:rsidRDefault="00C276FD" w:rsidP="00C276FD">
      <w:pPr>
        <w:rPr>
          <w:color w:val="FF0000"/>
          <w:sz w:val="20"/>
          <w:szCs w:val="20"/>
          <w:u w:val="single"/>
        </w:rPr>
      </w:pPr>
      <w:r w:rsidRPr="009A2CC2">
        <w:rPr>
          <w:sz w:val="20"/>
          <w:szCs w:val="20"/>
          <w:u w:val="single"/>
        </w:rPr>
        <w:t>Important considerations:</w:t>
      </w:r>
    </w:p>
    <w:p w14:paraId="5FEE9B03" w14:textId="77777777" w:rsidR="00C276FD" w:rsidRPr="009A2CC2" w:rsidRDefault="00C276FD" w:rsidP="00C276FD">
      <w:pPr>
        <w:rPr>
          <w:sz w:val="20"/>
          <w:szCs w:val="20"/>
        </w:rPr>
      </w:pPr>
    </w:p>
    <w:p w14:paraId="5FBDA90A" w14:textId="18E8FADC" w:rsidR="00C276FD" w:rsidRPr="009A2CC2" w:rsidRDefault="00C276FD" w:rsidP="00C276FD">
      <w:pPr>
        <w:numPr>
          <w:ilvl w:val="0"/>
          <w:numId w:val="2"/>
        </w:numPr>
        <w:rPr>
          <w:sz w:val="20"/>
          <w:szCs w:val="20"/>
        </w:rPr>
      </w:pPr>
      <w:r w:rsidRPr="009A2CC2">
        <w:rPr>
          <w:sz w:val="20"/>
          <w:szCs w:val="20"/>
        </w:rPr>
        <w:t xml:space="preserve">You will need to confirm that your bank account details recorded with the ATO are correct prior to applying for the withdrawal. </w:t>
      </w:r>
    </w:p>
    <w:p w14:paraId="3CEC77EE" w14:textId="361CF73F" w:rsidR="00E545AF" w:rsidRPr="009A2CC2" w:rsidRDefault="00E545AF" w:rsidP="00C276FD">
      <w:pPr>
        <w:numPr>
          <w:ilvl w:val="0"/>
          <w:numId w:val="2"/>
        </w:numPr>
        <w:rPr>
          <w:sz w:val="20"/>
          <w:szCs w:val="20"/>
        </w:rPr>
      </w:pPr>
      <w:r w:rsidRPr="009A2CC2">
        <w:rPr>
          <w:sz w:val="20"/>
          <w:szCs w:val="20"/>
        </w:rPr>
        <w:t>You are only allowed to make one application</w:t>
      </w:r>
      <w:r w:rsidR="006F77A0">
        <w:rPr>
          <w:sz w:val="20"/>
          <w:szCs w:val="20"/>
        </w:rPr>
        <w:t xml:space="preserve"> in each financial year</w:t>
      </w:r>
      <w:r w:rsidRPr="009A2CC2">
        <w:rPr>
          <w:sz w:val="20"/>
          <w:szCs w:val="20"/>
        </w:rPr>
        <w:t xml:space="preserve">, but </w:t>
      </w:r>
      <w:r w:rsidR="006F77A0">
        <w:rPr>
          <w:sz w:val="20"/>
          <w:szCs w:val="20"/>
        </w:rPr>
        <w:t>up to</w:t>
      </w:r>
      <w:r w:rsidRPr="009A2CC2">
        <w:rPr>
          <w:sz w:val="20"/>
          <w:szCs w:val="20"/>
        </w:rPr>
        <w:t xml:space="preserve"> $10,000 can be taken in any combination from up to 5 </w:t>
      </w:r>
      <w:r w:rsidR="00952E10">
        <w:rPr>
          <w:sz w:val="20"/>
          <w:szCs w:val="20"/>
        </w:rPr>
        <w:t xml:space="preserve">superannuation </w:t>
      </w:r>
      <w:r w:rsidRPr="009A2CC2">
        <w:rPr>
          <w:sz w:val="20"/>
          <w:szCs w:val="20"/>
        </w:rPr>
        <w:t>funds</w:t>
      </w:r>
    </w:p>
    <w:p w14:paraId="6F5C73CD" w14:textId="5BD339C1" w:rsidR="00E545AF" w:rsidRPr="009A2CC2" w:rsidRDefault="00E545AF" w:rsidP="00C276FD">
      <w:pPr>
        <w:numPr>
          <w:ilvl w:val="0"/>
          <w:numId w:val="2"/>
        </w:numPr>
        <w:rPr>
          <w:sz w:val="20"/>
          <w:szCs w:val="20"/>
        </w:rPr>
      </w:pPr>
      <w:r w:rsidRPr="009A2CC2">
        <w:rPr>
          <w:sz w:val="20"/>
          <w:szCs w:val="20"/>
        </w:rPr>
        <w:t>You will need to nominate on which basis you’re eligible for the early access</w:t>
      </w:r>
    </w:p>
    <w:p w14:paraId="515B7602" w14:textId="104604D4" w:rsidR="00E545AF" w:rsidRPr="009A2CC2" w:rsidRDefault="00E545AF" w:rsidP="00C276FD">
      <w:pPr>
        <w:numPr>
          <w:ilvl w:val="0"/>
          <w:numId w:val="2"/>
        </w:numPr>
        <w:rPr>
          <w:sz w:val="20"/>
          <w:szCs w:val="20"/>
        </w:rPr>
      </w:pPr>
      <w:r w:rsidRPr="009A2CC2">
        <w:rPr>
          <w:sz w:val="20"/>
          <w:szCs w:val="20"/>
        </w:rPr>
        <w:t>Once your request is lodged, you will receive a printable PD</w:t>
      </w:r>
      <w:r w:rsidR="00E268A0">
        <w:rPr>
          <w:sz w:val="20"/>
          <w:szCs w:val="20"/>
        </w:rPr>
        <w:t>F</w:t>
      </w:r>
      <w:r w:rsidRPr="009A2CC2">
        <w:rPr>
          <w:sz w:val="20"/>
          <w:szCs w:val="20"/>
        </w:rPr>
        <w:t xml:space="preserve"> from the </w:t>
      </w:r>
      <w:proofErr w:type="spellStart"/>
      <w:r w:rsidRPr="009A2CC2">
        <w:rPr>
          <w:sz w:val="20"/>
          <w:szCs w:val="20"/>
        </w:rPr>
        <w:t>myGov</w:t>
      </w:r>
      <w:proofErr w:type="spellEnd"/>
      <w:r w:rsidRPr="009A2CC2">
        <w:rPr>
          <w:sz w:val="20"/>
          <w:szCs w:val="20"/>
        </w:rPr>
        <w:t xml:space="preserve"> site confirming the details you have lodged</w:t>
      </w:r>
    </w:p>
    <w:p w14:paraId="1CB16109" w14:textId="2F5C8C1C" w:rsidR="00E545AF" w:rsidRDefault="00E545AF" w:rsidP="00C276FD">
      <w:pPr>
        <w:numPr>
          <w:ilvl w:val="0"/>
          <w:numId w:val="2"/>
        </w:numPr>
        <w:rPr>
          <w:sz w:val="20"/>
          <w:szCs w:val="20"/>
        </w:rPr>
      </w:pPr>
      <w:r w:rsidRPr="009A2CC2">
        <w:rPr>
          <w:sz w:val="20"/>
          <w:szCs w:val="20"/>
        </w:rPr>
        <w:t xml:space="preserve">An outcome notice </w:t>
      </w:r>
      <w:r w:rsidR="00735DCA" w:rsidRPr="009A2CC2">
        <w:rPr>
          <w:sz w:val="20"/>
          <w:szCs w:val="20"/>
        </w:rPr>
        <w:t xml:space="preserve">of either acceptance or rejection </w:t>
      </w:r>
      <w:r w:rsidRPr="009A2CC2">
        <w:rPr>
          <w:sz w:val="20"/>
          <w:szCs w:val="20"/>
        </w:rPr>
        <w:t xml:space="preserve">will be provided in 4 </w:t>
      </w:r>
      <w:r w:rsidR="00D16D8D">
        <w:rPr>
          <w:sz w:val="20"/>
          <w:szCs w:val="20"/>
        </w:rPr>
        <w:t xml:space="preserve">business </w:t>
      </w:r>
      <w:r w:rsidRPr="009A2CC2">
        <w:rPr>
          <w:sz w:val="20"/>
          <w:szCs w:val="20"/>
        </w:rPr>
        <w:t xml:space="preserve">days from the date of </w:t>
      </w:r>
      <w:proofErr w:type="spellStart"/>
      <w:r w:rsidRPr="009A2CC2">
        <w:rPr>
          <w:sz w:val="20"/>
          <w:szCs w:val="20"/>
        </w:rPr>
        <w:t>lodgement</w:t>
      </w:r>
      <w:proofErr w:type="spellEnd"/>
    </w:p>
    <w:p w14:paraId="2056885D" w14:textId="77777777" w:rsidR="00BC68B1" w:rsidRPr="00BC68B1" w:rsidRDefault="00BC68B1" w:rsidP="00BC68B1">
      <w:pPr>
        <w:numPr>
          <w:ilvl w:val="0"/>
          <w:numId w:val="2"/>
        </w:numPr>
        <w:rPr>
          <w:color w:val="FF0000"/>
          <w:sz w:val="20"/>
          <w:szCs w:val="20"/>
        </w:rPr>
      </w:pPr>
      <w:r w:rsidRPr="00BC68B1">
        <w:rPr>
          <w:color w:val="FF0000"/>
          <w:sz w:val="20"/>
          <w:szCs w:val="20"/>
        </w:rPr>
        <w:t>You will need to confirm with the trustee(s) that the SMSF trust deed allows for a lump sum payment to be made to a member under compassionate grounds</w:t>
      </w:r>
    </w:p>
    <w:p w14:paraId="0C77D98E" w14:textId="7FB30643" w:rsidR="00BC68B1" w:rsidRPr="00BC68B1" w:rsidRDefault="00BC68B1" w:rsidP="00BC68B1">
      <w:pPr>
        <w:numPr>
          <w:ilvl w:val="0"/>
          <w:numId w:val="2"/>
        </w:numPr>
        <w:rPr>
          <w:color w:val="FF0000"/>
          <w:sz w:val="20"/>
          <w:szCs w:val="20"/>
        </w:rPr>
      </w:pPr>
      <w:r w:rsidRPr="00BC68B1">
        <w:rPr>
          <w:color w:val="FF0000"/>
          <w:sz w:val="20"/>
          <w:szCs w:val="20"/>
        </w:rPr>
        <w:t>You should provide a copy of the notice to the fund trustee(s) to request the payment</w:t>
      </w:r>
    </w:p>
    <w:p w14:paraId="0A0AD481" w14:textId="24BEE5CD" w:rsidR="00C276FD" w:rsidRPr="009A2CC2" w:rsidRDefault="00C276FD" w:rsidP="00C276FD">
      <w:pPr>
        <w:numPr>
          <w:ilvl w:val="0"/>
          <w:numId w:val="2"/>
        </w:numPr>
        <w:rPr>
          <w:sz w:val="20"/>
          <w:szCs w:val="20"/>
        </w:rPr>
      </w:pPr>
      <w:r w:rsidRPr="009A2CC2">
        <w:rPr>
          <w:sz w:val="20"/>
          <w:szCs w:val="20"/>
        </w:rPr>
        <w:t>Your super</w:t>
      </w:r>
      <w:r w:rsidR="00E268A0">
        <w:rPr>
          <w:sz w:val="20"/>
          <w:szCs w:val="20"/>
        </w:rPr>
        <w:t>annuation</w:t>
      </w:r>
      <w:r w:rsidRPr="009A2CC2">
        <w:rPr>
          <w:sz w:val="20"/>
          <w:szCs w:val="20"/>
        </w:rPr>
        <w:t xml:space="preserve"> fund is </w:t>
      </w:r>
      <w:r w:rsidR="00A5234F">
        <w:rPr>
          <w:sz w:val="20"/>
          <w:szCs w:val="20"/>
        </w:rPr>
        <w:t>expect</w:t>
      </w:r>
      <w:r w:rsidR="00A5234F" w:rsidRPr="009A2CC2">
        <w:rPr>
          <w:sz w:val="20"/>
          <w:szCs w:val="20"/>
        </w:rPr>
        <w:t xml:space="preserve">ed </w:t>
      </w:r>
      <w:r w:rsidRPr="009A2CC2">
        <w:rPr>
          <w:sz w:val="20"/>
          <w:szCs w:val="20"/>
        </w:rPr>
        <w:t xml:space="preserve">to </w:t>
      </w:r>
      <w:proofErr w:type="spellStart"/>
      <w:r w:rsidRPr="009A2CC2">
        <w:rPr>
          <w:sz w:val="20"/>
          <w:szCs w:val="20"/>
        </w:rPr>
        <w:t>honour</w:t>
      </w:r>
      <w:proofErr w:type="spellEnd"/>
      <w:r w:rsidRPr="009A2CC2">
        <w:rPr>
          <w:sz w:val="20"/>
          <w:szCs w:val="20"/>
        </w:rPr>
        <w:t xml:space="preserve"> your </w:t>
      </w:r>
      <w:r w:rsidR="00B05167">
        <w:rPr>
          <w:sz w:val="20"/>
          <w:szCs w:val="20"/>
        </w:rPr>
        <w:t>withdrawal</w:t>
      </w:r>
      <w:r w:rsidR="00B05167" w:rsidRPr="009A2CC2">
        <w:rPr>
          <w:sz w:val="20"/>
          <w:szCs w:val="20"/>
        </w:rPr>
        <w:t xml:space="preserve"> </w:t>
      </w:r>
      <w:r w:rsidRPr="009A2CC2">
        <w:rPr>
          <w:sz w:val="20"/>
          <w:szCs w:val="20"/>
        </w:rPr>
        <w:t xml:space="preserve">request within 5 </w:t>
      </w:r>
      <w:r w:rsidR="00D16D8D">
        <w:rPr>
          <w:sz w:val="20"/>
          <w:szCs w:val="20"/>
        </w:rPr>
        <w:t xml:space="preserve">business </w:t>
      </w:r>
      <w:r w:rsidRPr="009A2CC2">
        <w:rPr>
          <w:sz w:val="20"/>
          <w:szCs w:val="20"/>
        </w:rPr>
        <w:t>days</w:t>
      </w:r>
      <w:r w:rsidR="00735DCA" w:rsidRPr="009A2CC2">
        <w:rPr>
          <w:sz w:val="20"/>
          <w:szCs w:val="20"/>
        </w:rPr>
        <w:t xml:space="preserve"> of receipt of notification from the ATO</w:t>
      </w:r>
      <w:r w:rsidR="00A5234F">
        <w:rPr>
          <w:sz w:val="20"/>
          <w:szCs w:val="20"/>
        </w:rPr>
        <w:t>, unless the fund needs to contact you to clarify information</w:t>
      </w:r>
    </w:p>
    <w:p w14:paraId="45080ABC" w14:textId="4A82B91F" w:rsidR="00C276FD" w:rsidRPr="009A2CC2" w:rsidRDefault="00C276FD" w:rsidP="00C276FD">
      <w:pPr>
        <w:numPr>
          <w:ilvl w:val="0"/>
          <w:numId w:val="2"/>
        </w:numPr>
        <w:rPr>
          <w:sz w:val="20"/>
          <w:szCs w:val="20"/>
        </w:rPr>
      </w:pPr>
      <w:r w:rsidRPr="009A2CC2">
        <w:rPr>
          <w:sz w:val="20"/>
          <w:szCs w:val="20"/>
        </w:rPr>
        <w:t>Tax will not be payable on your super</w:t>
      </w:r>
      <w:r w:rsidR="00B53D91">
        <w:rPr>
          <w:sz w:val="20"/>
          <w:szCs w:val="20"/>
        </w:rPr>
        <w:t>annuation</w:t>
      </w:r>
      <w:r w:rsidRPr="009A2CC2">
        <w:rPr>
          <w:sz w:val="20"/>
          <w:szCs w:val="20"/>
        </w:rPr>
        <w:t xml:space="preserve"> withdrawal</w:t>
      </w:r>
    </w:p>
    <w:p w14:paraId="60909793" w14:textId="1404B753" w:rsidR="00C276FD" w:rsidRPr="009A2CC2" w:rsidRDefault="00C276FD" w:rsidP="00C276FD">
      <w:pPr>
        <w:numPr>
          <w:ilvl w:val="0"/>
          <w:numId w:val="2"/>
        </w:numPr>
        <w:rPr>
          <w:sz w:val="20"/>
          <w:szCs w:val="20"/>
        </w:rPr>
      </w:pPr>
      <w:r w:rsidRPr="009A2CC2">
        <w:rPr>
          <w:sz w:val="20"/>
          <w:szCs w:val="20"/>
        </w:rPr>
        <w:t>Centrelink or Veterans’ Affairs payments will not be impacted by your super</w:t>
      </w:r>
      <w:r w:rsidR="00B53D91">
        <w:rPr>
          <w:sz w:val="20"/>
          <w:szCs w:val="20"/>
        </w:rPr>
        <w:t>annuation</w:t>
      </w:r>
      <w:r w:rsidRPr="009A2CC2">
        <w:rPr>
          <w:sz w:val="20"/>
          <w:szCs w:val="20"/>
        </w:rPr>
        <w:t xml:space="preserve"> withdrawal</w:t>
      </w:r>
    </w:p>
    <w:p w14:paraId="2613D4F8" w14:textId="1E3888D4" w:rsidR="00C276FD" w:rsidRPr="009A2CC2" w:rsidRDefault="00C276FD" w:rsidP="00C276FD">
      <w:pPr>
        <w:numPr>
          <w:ilvl w:val="0"/>
          <w:numId w:val="2"/>
        </w:numPr>
        <w:rPr>
          <w:sz w:val="20"/>
          <w:szCs w:val="20"/>
        </w:rPr>
      </w:pPr>
      <w:r w:rsidRPr="009A2CC2">
        <w:rPr>
          <w:sz w:val="20"/>
          <w:szCs w:val="20"/>
        </w:rPr>
        <w:t xml:space="preserve">Where you make an application </w:t>
      </w:r>
      <w:r w:rsidR="00B53D91">
        <w:rPr>
          <w:sz w:val="20"/>
          <w:szCs w:val="20"/>
        </w:rPr>
        <w:t xml:space="preserve">to withdraw from your superannuation account </w:t>
      </w:r>
      <w:r w:rsidRPr="009A2CC2">
        <w:rPr>
          <w:sz w:val="20"/>
          <w:szCs w:val="20"/>
        </w:rPr>
        <w:t xml:space="preserve">and </w:t>
      </w:r>
      <w:r w:rsidR="00B53D91">
        <w:rPr>
          <w:sz w:val="20"/>
          <w:szCs w:val="20"/>
        </w:rPr>
        <w:t>your account balance is</w:t>
      </w:r>
      <w:r w:rsidRPr="009A2CC2">
        <w:rPr>
          <w:sz w:val="20"/>
          <w:szCs w:val="20"/>
        </w:rPr>
        <w:t xml:space="preserve"> insufficient to fulfil the application, you will not be able to make a second application for the balance from another fund/account in that financial year. You should therefore ensure you nominate </w:t>
      </w:r>
      <w:r w:rsidR="002319DC">
        <w:rPr>
          <w:sz w:val="20"/>
          <w:szCs w:val="20"/>
        </w:rPr>
        <w:t>an account</w:t>
      </w:r>
      <w:r w:rsidRPr="009A2CC2">
        <w:rPr>
          <w:sz w:val="20"/>
          <w:szCs w:val="20"/>
        </w:rPr>
        <w:t xml:space="preserve"> </w:t>
      </w:r>
      <w:r w:rsidR="002319DC">
        <w:rPr>
          <w:sz w:val="20"/>
          <w:szCs w:val="20"/>
        </w:rPr>
        <w:t>in which you have</w:t>
      </w:r>
      <w:r w:rsidRPr="009A2CC2">
        <w:rPr>
          <w:sz w:val="20"/>
          <w:szCs w:val="20"/>
        </w:rPr>
        <w:t xml:space="preserve"> sufficient funds to make this payment.</w:t>
      </w:r>
    </w:p>
    <w:p w14:paraId="61DDFD84" w14:textId="3AC83D3C" w:rsidR="00C276FD" w:rsidRPr="009A2CC2" w:rsidRDefault="00D46811" w:rsidP="00C276FD">
      <w:pPr>
        <w:numPr>
          <w:ilvl w:val="0"/>
          <w:numId w:val="2"/>
        </w:numPr>
        <w:rPr>
          <w:sz w:val="20"/>
          <w:szCs w:val="20"/>
        </w:rPr>
      </w:pPr>
      <w:r>
        <w:rPr>
          <w:sz w:val="20"/>
          <w:szCs w:val="20"/>
        </w:rPr>
        <w:t>If you withdraw less than the maximum $10,000 amount in this financial year, y</w:t>
      </w:r>
      <w:r w:rsidR="00C276FD" w:rsidRPr="009A2CC2">
        <w:rPr>
          <w:sz w:val="20"/>
          <w:szCs w:val="20"/>
        </w:rPr>
        <w:t xml:space="preserve">ou will also not be able to </w:t>
      </w:r>
      <w:r>
        <w:rPr>
          <w:sz w:val="20"/>
          <w:szCs w:val="20"/>
        </w:rPr>
        <w:t xml:space="preserve">withdraw more than $10,000 </w:t>
      </w:r>
      <w:r w:rsidR="00C276FD" w:rsidRPr="009A2CC2">
        <w:rPr>
          <w:sz w:val="20"/>
          <w:szCs w:val="20"/>
        </w:rPr>
        <w:t xml:space="preserve">in the 2020/2021 financial year </w:t>
      </w:r>
      <w:r w:rsidR="007E284B" w:rsidRPr="009A2CC2">
        <w:rPr>
          <w:sz w:val="20"/>
          <w:szCs w:val="20"/>
        </w:rPr>
        <w:t>as u</w:t>
      </w:r>
      <w:r w:rsidR="00C276FD" w:rsidRPr="009A2CC2">
        <w:rPr>
          <w:sz w:val="20"/>
          <w:szCs w:val="20"/>
        </w:rPr>
        <w:t xml:space="preserve">nused amounts in the current financial year will not be carried through to the following financial year. </w:t>
      </w:r>
    </w:p>
    <w:bookmarkEnd w:id="13"/>
    <w:p w14:paraId="1C539F7A" w14:textId="77777777" w:rsidR="00C276FD" w:rsidRPr="00A67C8E" w:rsidRDefault="00C276FD" w:rsidP="0073663B">
      <w:pPr>
        <w:rPr>
          <w:sz w:val="20"/>
          <w:szCs w:val="20"/>
        </w:rPr>
      </w:pPr>
    </w:p>
    <w:p w14:paraId="4F19BBB9" w14:textId="77777777" w:rsidR="0073663B" w:rsidRPr="006C4274" w:rsidRDefault="0073663B" w:rsidP="0073663B">
      <w:pPr>
        <w:pStyle w:val="Heading2"/>
      </w:pPr>
      <w:r w:rsidRPr="006C4274">
        <w:t xml:space="preserve">Conflict of interest </w:t>
      </w:r>
    </w:p>
    <w:p w14:paraId="29438F16" w14:textId="2EAE1B25" w:rsidR="0073663B" w:rsidRPr="00A67C8E" w:rsidRDefault="0073663B" w:rsidP="0073663B">
      <w:pPr>
        <w:rPr>
          <w:sz w:val="20"/>
          <w:szCs w:val="20"/>
        </w:rPr>
      </w:pPr>
      <w:r w:rsidRPr="00A67C8E">
        <w:rPr>
          <w:sz w:val="20"/>
          <w:szCs w:val="20"/>
        </w:rPr>
        <w:t>We do not believe our business has any conflicting interests with your personal ones and as such, only your best interests have been considered.</w:t>
      </w:r>
    </w:p>
    <w:p w14:paraId="1FD50188" w14:textId="77777777" w:rsidR="0073663B" w:rsidRPr="008B075A" w:rsidRDefault="0073663B" w:rsidP="0073663B">
      <w:pPr>
        <w:pStyle w:val="Heading1"/>
      </w:pPr>
      <w:r>
        <w:t>R</w:t>
      </w:r>
      <w:r w:rsidRPr="008B075A">
        <w:t xml:space="preserve">isks and consequences </w:t>
      </w:r>
      <w:r>
        <w:t>to be considered</w:t>
      </w:r>
    </w:p>
    <w:p w14:paraId="5FDAA91D" w14:textId="2CEC39A9" w:rsidR="0073663B" w:rsidRDefault="0073663B" w:rsidP="0073663B">
      <w:pPr>
        <w:rPr>
          <w:sz w:val="20"/>
          <w:szCs w:val="20"/>
        </w:rPr>
      </w:pPr>
      <w:r w:rsidRPr="00A67C8E">
        <w:rPr>
          <w:sz w:val="20"/>
          <w:szCs w:val="20"/>
        </w:rPr>
        <w:t>There are a number of consequences in accessing your super</w:t>
      </w:r>
      <w:r w:rsidR="001048F9">
        <w:rPr>
          <w:sz w:val="20"/>
          <w:szCs w:val="20"/>
        </w:rPr>
        <w:t>annuation</w:t>
      </w:r>
      <w:r w:rsidRPr="00A67C8E">
        <w:rPr>
          <w:sz w:val="20"/>
          <w:szCs w:val="20"/>
        </w:rPr>
        <w:t xml:space="preserve"> prior to retirement, and these should all be considered prior to redeeming your super</w:t>
      </w:r>
      <w:r w:rsidR="001048F9">
        <w:rPr>
          <w:sz w:val="20"/>
          <w:szCs w:val="20"/>
        </w:rPr>
        <w:t>annuation</w:t>
      </w:r>
      <w:r w:rsidRPr="00A67C8E">
        <w:rPr>
          <w:sz w:val="20"/>
          <w:szCs w:val="20"/>
        </w:rPr>
        <w:t>.  These include, but are not limited to:</w:t>
      </w:r>
    </w:p>
    <w:p w14:paraId="7D9F1B00" w14:textId="5BDBBD5E" w:rsidR="00866769" w:rsidRDefault="00866769" w:rsidP="0073663B">
      <w:pPr>
        <w:rPr>
          <w:sz w:val="20"/>
          <w:szCs w:val="20"/>
        </w:rPr>
      </w:pPr>
    </w:p>
    <w:p w14:paraId="17FCAE6B" w14:textId="6FE3EBEE" w:rsidR="00866769" w:rsidRPr="00A67C8E" w:rsidRDefault="00866769" w:rsidP="0073663B">
      <w:pPr>
        <w:rPr>
          <w:sz w:val="20"/>
          <w:szCs w:val="20"/>
        </w:rPr>
      </w:pPr>
      <w:r>
        <w:rPr>
          <w:sz w:val="20"/>
          <w:szCs w:val="20"/>
        </w:rPr>
        <w:t>Capital balances</w:t>
      </w:r>
    </w:p>
    <w:p w14:paraId="6296B0B3" w14:textId="77777777" w:rsidR="0073663B" w:rsidRPr="00A67C8E" w:rsidRDefault="0073663B" w:rsidP="0073663B">
      <w:pPr>
        <w:rPr>
          <w:sz w:val="20"/>
          <w:szCs w:val="20"/>
        </w:rPr>
      </w:pPr>
    </w:p>
    <w:p w14:paraId="7E80E608" w14:textId="26EA4377" w:rsidR="007E284B" w:rsidRDefault="0073663B" w:rsidP="00CA3A88">
      <w:pPr>
        <w:pStyle w:val="ListParagraph"/>
        <w:numPr>
          <w:ilvl w:val="0"/>
          <w:numId w:val="8"/>
        </w:numPr>
        <w:rPr>
          <w:rFonts w:ascii="Arial" w:hAnsi="Arial" w:cs="Arial"/>
          <w:sz w:val="20"/>
          <w:szCs w:val="20"/>
        </w:rPr>
      </w:pPr>
      <w:r w:rsidRPr="00A67C8E">
        <w:rPr>
          <w:rFonts w:ascii="Arial" w:hAnsi="Arial" w:cs="Arial"/>
          <w:sz w:val="20"/>
          <w:szCs w:val="20"/>
        </w:rPr>
        <w:t>A withdrawal from super</w:t>
      </w:r>
      <w:r w:rsidR="001048F9">
        <w:rPr>
          <w:rFonts w:ascii="Arial" w:hAnsi="Arial" w:cs="Arial"/>
          <w:sz w:val="20"/>
          <w:szCs w:val="20"/>
        </w:rPr>
        <w:t>annuation</w:t>
      </w:r>
      <w:r w:rsidRPr="00A67C8E">
        <w:rPr>
          <w:rFonts w:ascii="Arial" w:hAnsi="Arial" w:cs="Arial"/>
          <w:sz w:val="20"/>
          <w:szCs w:val="20"/>
        </w:rPr>
        <w:t xml:space="preserve"> now can have a detrimental effect on your account balance at retirement which is caused by capital being removed from the compounding effect of investment returns, when they are positive</w:t>
      </w:r>
      <w:r w:rsidR="00866769">
        <w:rPr>
          <w:rFonts w:ascii="Arial" w:hAnsi="Arial" w:cs="Arial"/>
          <w:sz w:val="20"/>
          <w:szCs w:val="20"/>
        </w:rPr>
        <w:t xml:space="preserve">. See </w:t>
      </w:r>
      <w:hyperlink r:id="rId18" w:history="1">
        <w:r w:rsidR="00866769" w:rsidRPr="00CA3A88">
          <w:rPr>
            <w:rFonts w:ascii="Arial" w:hAnsi="Arial" w:cs="Arial"/>
            <w:sz w:val="20"/>
            <w:szCs w:val="20"/>
          </w:rPr>
          <w:t>http://consumersfederation.org.au/wp-</w:t>
        </w:r>
        <w:r w:rsidR="00866769" w:rsidRPr="00CA3A88">
          <w:rPr>
            <w:rFonts w:ascii="Arial" w:hAnsi="Arial" w:cs="Arial"/>
            <w:sz w:val="20"/>
            <w:szCs w:val="20"/>
          </w:rPr>
          <w:lastRenderedPageBreak/>
          <w:t>content/uploads/2020/04/Media-Release-Early-Access-20200416.pdf</w:t>
        </w:r>
      </w:hyperlink>
      <w:r w:rsidR="00866769" w:rsidRPr="00CA3A88">
        <w:rPr>
          <w:rFonts w:ascii="Arial" w:hAnsi="Arial" w:cs="Arial"/>
          <w:sz w:val="20"/>
          <w:szCs w:val="20"/>
        </w:rPr>
        <w:t xml:space="preserve"> for some examples of the possible impact of early access to super</w:t>
      </w:r>
      <w:r w:rsidR="00B94011">
        <w:rPr>
          <w:rFonts w:ascii="Arial" w:hAnsi="Arial" w:cs="Arial"/>
          <w:sz w:val="20"/>
          <w:szCs w:val="20"/>
        </w:rPr>
        <w:t>annuation</w:t>
      </w:r>
    </w:p>
    <w:p w14:paraId="28013667" w14:textId="2ECC04E6" w:rsidR="00866769" w:rsidRDefault="007E284B" w:rsidP="00CA3A88">
      <w:pPr>
        <w:pStyle w:val="ListParagraph"/>
        <w:numPr>
          <w:ilvl w:val="0"/>
          <w:numId w:val="8"/>
        </w:numPr>
        <w:rPr>
          <w:rFonts w:ascii="Arial" w:hAnsi="Arial" w:cs="Arial"/>
          <w:sz w:val="20"/>
          <w:szCs w:val="20"/>
        </w:rPr>
      </w:pPr>
      <w:r>
        <w:rPr>
          <w:rFonts w:ascii="Arial" w:hAnsi="Arial" w:cs="Arial"/>
          <w:sz w:val="20"/>
          <w:szCs w:val="20"/>
        </w:rPr>
        <w:t>A withdrawal made now might crystallise capital losses, depending on the assets in you</w:t>
      </w:r>
      <w:r w:rsidR="00812B68">
        <w:rPr>
          <w:rFonts w:ascii="Arial" w:hAnsi="Arial" w:cs="Arial"/>
          <w:sz w:val="20"/>
          <w:szCs w:val="20"/>
        </w:rPr>
        <w:t>r</w:t>
      </w:r>
      <w:r>
        <w:rPr>
          <w:rFonts w:ascii="Arial" w:hAnsi="Arial" w:cs="Arial"/>
          <w:sz w:val="20"/>
          <w:szCs w:val="20"/>
        </w:rPr>
        <w:t xml:space="preserve"> fund. If markets rebound and you have crystallised your capital</w:t>
      </w:r>
      <w:r w:rsidR="003722BB">
        <w:rPr>
          <w:rFonts w:ascii="Arial" w:hAnsi="Arial" w:cs="Arial"/>
          <w:sz w:val="20"/>
          <w:szCs w:val="20"/>
        </w:rPr>
        <w:t xml:space="preserve"> losses</w:t>
      </w:r>
      <w:r>
        <w:rPr>
          <w:rFonts w:ascii="Arial" w:hAnsi="Arial" w:cs="Arial"/>
          <w:sz w:val="20"/>
          <w:szCs w:val="20"/>
        </w:rPr>
        <w:t>, you will miss out on possible future investment performance</w:t>
      </w:r>
    </w:p>
    <w:p w14:paraId="26CA9D89" w14:textId="24A6A5F3" w:rsidR="00866769" w:rsidRPr="00CA3A88" w:rsidRDefault="00866769" w:rsidP="00CA3A88">
      <w:pPr>
        <w:rPr>
          <w:sz w:val="20"/>
          <w:szCs w:val="20"/>
        </w:rPr>
      </w:pPr>
      <w:r>
        <w:rPr>
          <w:sz w:val="20"/>
          <w:szCs w:val="20"/>
        </w:rPr>
        <w:t>Insurance</w:t>
      </w:r>
    </w:p>
    <w:p w14:paraId="4785B6A9" w14:textId="099716AC" w:rsidR="00866769" w:rsidRPr="00A67C8E" w:rsidRDefault="00866769" w:rsidP="00CA3A88">
      <w:pPr>
        <w:pStyle w:val="ListParagraph"/>
        <w:ind w:left="360"/>
        <w:rPr>
          <w:rFonts w:ascii="Arial" w:hAnsi="Arial" w:cs="Arial"/>
          <w:sz w:val="20"/>
          <w:szCs w:val="20"/>
        </w:rPr>
      </w:pPr>
    </w:p>
    <w:p w14:paraId="556B164B" w14:textId="63E4BA27" w:rsidR="0073663B" w:rsidRPr="00A67C8E" w:rsidRDefault="0073663B" w:rsidP="00CA3A88">
      <w:pPr>
        <w:pStyle w:val="ListParagraph"/>
        <w:numPr>
          <w:ilvl w:val="0"/>
          <w:numId w:val="9"/>
        </w:numPr>
        <w:rPr>
          <w:rFonts w:ascii="Arial" w:hAnsi="Arial" w:cs="Arial"/>
          <w:sz w:val="20"/>
          <w:szCs w:val="20"/>
        </w:rPr>
      </w:pPr>
      <w:r w:rsidRPr="00A67C8E">
        <w:rPr>
          <w:rFonts w:ascii="Arial" w:hAnsi="Arial" w:cs="Arial"/>
          <w:sz w:val="20"/>
          <w:szCs w:val="20"/>
        </w:rPr>
        <w:t xml:space="preserve">Care must be taken to ensure that the withdrawal from superannuation doesn’t impact the ability for your fund to continue paying insurance premiums. </w:t>
      </w:r>
    </w:p>
    <w:p w14:paraId="08431504" w14:textId="3185C9FC" w:rsidR="0073663B" w:rsidRDefault="0073663B" w:rsidP="00CA3A88">
      <w:pPr>
        <w:pStyle w:val="ListParagraph"/>
        <w:numPr>
          <w:ilvl w:val="0"/>
          <w:numId w:val="9"/>
        </w:numPr>
        <w:rPr>
          <w:rFonts w:ascii="Arial" w:hAnsi="Arial" w:cs="Arial"/>
          <w:sz w:val="20"/>
          <w:szCs w:val="20"/>
        </w:rPr>
      </w:pPr>
      <w:r w:rsidRPr="00A67C8E">
        <w:rPr>
          <w:rFonts w:ascii="Arial" w:hAnsi="Arial" w:cs="Arial"/>
          <w:sz w:val="20"/>
          <w:szCs w:val="20"/>
        </w:rPr>
        <w:t xml:space="preserve">Further, we have checked that this </w:t>
      </w:r>
      <w:r w:rsidR="00A5082A">
        <w:rPr>
          <w:rFonts w:ascii="Arial" w:hAnsi="Arial" w:cs="Arial"/>
          <w:sz w:val="20"/>
          <w:szCs w:val="20"/>
        </w:rPr>
        <w:t>withdrawal</w:t>
      </w:r>
      <w:r w:rsidR="00A5082A" w:rsidRPr="00A67C8E">
        <w:rPr>
          <w:rFonts w:ascii="Arial" w:hAnsi="Arial" w:cs="Arial"/>
          <w:sz w:val="20"/>
          <w:szCs w:val="20"/>
        </w:rPr>
        <w:t xml:space="preserve"> </w:t>
      </w:r>
      <w:r w:rsidRPr="00A67C8E">
        <w:rPr>
          <w:rFonts w:ascii="Arial" w:hAnsi="Arial" w:cs="Arial"/>
          <w:sz w:val="20"/>
          <w:szCs w:val="20"/>
        </w:rPr>
        <w:t xml:space="preserve">of </w:t>
      </w:r>
      <w:r w:rsidR="005D3716">
        <w:rPr>
          <w:rFonts w:ascii="Arial" w:hAnsi="Arial" w:cs="Arial"/>
          <w:sz w:val="20"/>
          <w:szCs w:val="20"/>
        </w:rPr>
        <w:t>[</w:t>
      </w:r>
      <w:r w:rsidRPr="005C1443">
        <w:rPr>
          <w:rFonts w:ascii="Arial" w:hAnsi="Arial" w:cs="Arial"/>
          <w:sz w:val="20"/>
          <w:szCs w:val="20"/>
          <w:highlight w:val="yellow"/>
        </w:rPr>
        <w:t>$</w:t>
      </w:r>
      <w:r w:rsidR="00A5082A" w:rsidRPr="005C1443">
        <w:rPr>
          <w:rFonts w:ascii="Arial" w:hAnsi="Arial" w:cs="Arial"/>
          <w:sz w:val="20"/>
          <w:szCs w:val="20"/>
          <w:highlight w:val="yellow"/>
        </w:rPr>
        <w:t>XX</w:t>
      </w:r>
      <w:r w:rsidR="005D3716">
        <w:rPr>
          <w:rFonts w:ascii="Arial" w:hAnsi="Arial" w:cs="Arial"/>
          <w:sz w:val="20"/>
          <w:szCs w:val="20"/>
          <w:highlight w:val="yellow"/>
        </w:rPr>
        <w:t>]</w:t>
      </w:r>
      <w:r w:rsidRPr="005C1443">
        <w:rPr>
          <w:rFonts w:ascii="Arial" w:hAnsi="Arial" w:cs="Arial"/>
          <w:sz w:val="20"/>
          <w:szCs w:val="20"/>
          <w:highlight w:val="yellow"/>
        </w:rPr>
        <w:t>,</w:t>
      </w:r>
      <w:r w:rsidRPr="005D3716">
        <w:rPr>
          <w:rFonts w:ascii="Arial" w:hAnsi="Arial" w:cs="Arial"/>
          <w:sz w:val="20"/>
          <w:szCs w:val="20"/>
        </w:rPr>
        <w:t>000</w:t>
      </w:r>
      <w:r w:rsidRPr="00A67C8E">
        <w:rPr>
          <w:rFonts w:ascii="Arial" w:hAnsi="Arial" w:cs="Arial"/>
          <w:sz w:val="20"/>
          <w:szCs w:val="20"/>
        </w:rPr>
        <w:t xml:space="preserve"> does not place your account balance below $6,000, </w:t>
      </w:r>
      <w:r w:rsidRPr="00FF5104">
        <w:rPr>
          <w:rFonts w:ascii="Arial" w:hAnsi="Arial" w:cs="Arial"/>
          <w:sz w:val="20"/>
          <w:szCs w:val="20"/>
        </w:rPr>
        <w:t>at which point you</w:t>
      </w:r>
      <w:r w:rsidR="00FF5104">
        <w:rPr>
          <w:rFonts w:ascii="Arial" w:hAnsi="Arial" w:cs="Arial"/>
          <w:sz w:val="20"/>
          <w:szCs w:val="20"/>
        </w:rPr>
        <w:t>r</w:t>
      </w:r>
      <w:r w:rsidRPr="00FF5104">
        <w:rPr>
          <w:rFonts w:ascii="Arial" w:hAnsi="Arial" w:cs="Arial"/>
          <w:sz w:val="20"/>
          <w:szCs w:val="20"/>
        </w:rPr>
        <w:t xml:space="preserve"> </w:t>
      </w:r>
      <w:r w:rsidR="00BB46BC">
        <w:rPr>
          <w:rFonts w:ascii="Arial" w:hAnsi="Arial" w:cs="Arial"/>
          <w:sz w:val="20"/>
          <w:szCs w:val="20"/>
        </w:rPr>
        <w:t>account</w:t>
      </w:r>
      <w:r w:rsidR="00FF5104">
        <w:rPr>
          <w:rFonts w:ascii="Arial" w:hAnsi="Arial" w:cs="Arial"/>
          <w:sz w:val="20"/>
          <w:szCs w:val="20"/>
        </w:rPr>
        <w:t xml:space="preserve"> may be</w:t>
      </w:r>
      <w:r w:rsidRPr="00FF5104">
        <w:rPr>
          <w:rFonts w:ascii="Arial" w:hAnsi="Arial" w:cs="Arial"/>
          <w:sz w:val="20"/>
          <w:szCs w:val="20"/>
        </w:rPr>
        <w:t xml:space="preserve"> deemed to </w:t>
      </w:r>
      <w:r w:rsidR="00FF5104">
        <w:rPr>
          <w:rFonts w:ascii="Arial" w:hAnsi="Arial" w:cs="Arial"/>
          <w:sz w:val="20"/>
          <w:szCs w:val="20"/>
        </w:rPr>
        <w:t>be</w:t>
      </w:r>
      <w:r w:rsidR="00FF5104" w:rsidRPr="00FF5104">
        <w:rPr>
          <w:rFonts w:ascii="Arial" w:hAnsi="Arial" w:cs="Arial"/>
          <w:sz w:val="20"/>
          <w:szCs w:val="20"/>
        </w:rPr>
        <w:t xml:space="preserve"> </w:t>
      </w:r>
      <w:r w:rsidRPr="00FF5104">
        <w:rPr>
          <w:rFonts w:ascii="Arial" w:hAnsi="Arial" w:cs="Arial"/>
          <w:sz w:val="20"/>
          <w:szCs w:val="20"/>
        </w:rPr>
        <w:t>an ‘inactive’ account</w:t>
      </w:r>
      <w:r w:rsidR="00FF5104">
        <w:rPr>
          <w:rFonts w:ascii="Arial" w:hAnsi="Arial" w:cs="Arial"/>
          <w:sz w:val="20"/>
          <w:szCs w:val="20"/>
        </w:rPr>
        <w:t xml:space="preserve"> after a certain amount of time</w:t>
      </w:r>
      <w:r w:rsidRPr="00FF5104">
        <w:rPr>
          <w:rFonts w:ascii="Arial" w:hAnsi="Arial" w:cs="Arial"/>
          <w:sz w:val="20"/>
          <w:szCs w:val="20"/>
        </w:rPr>
        <w:t xml:space="preserve"> and further super</w:t>
      </w:r>
      <w:r w:rsidR="00BB46BC">
        <w:rPr>
          <w:rFonts w:ascii="Arial" w:hAnsi="Arial" w:cs="Arial"/>
          <w:sz w:val="20"/>
          <w:szCs w:val="20"/>
        </w:rPr>
        <w:t>annuation</w:t>
      </w:r>
      <w:r w:rsidRPr="00FF5104">
        <w:rPr>
          <w:rFonts w:ascii="Arial" w:hAnsi="Arial" w:cs="Arial"/>
          <w:sz w:val="20"/>
          <w:szCs w:val="20"/>
        </w:rPr>
        <w:t xml:space="preserve"> contributions </w:t>
      </w:r>
      <w:r w:rsidR="00FF5104">
        <w:rPr>
          <w:rFonts w:ascii="Arial" w:hAnsi="Arial" w:cs="Arial"/>
          <w:sz w:val="20"/>
          <w:szCs w:val="20"/>
        </w:rPr>
        <w:t>might be restricted.</w:t>
      </w:r>
    </w:p>
    <w:p w14:paraId="6329FD8C" w14:textId="672F50BA" w:rsidR="00417BCD" w:rsidRPr="00417BCD" w:rsidRDefault="00417BCD" w:rsidP="00417BCD">
      <w:pPr>
        <w:rPr>
          <w:sz w:val="20"/>
          <w:szCs w:val="20"/>
        </w:rPr>
      </w:pPr>
      <w:r w:rsidRPr="00417BCD">
        <w:rPr>
          <w:sz w:val="20"/>
          <w:szCs w:val="20"/>
        </w:rPr>
        <w:t xml:space="preserve">Any income protection insurance you hold could also be impacted by you accessing your superannuation early.  </w:t>
      </w:r>
      <w:r>
        <w:rPr>
          <w:sz w:val="20"/>
          <w:szCs w:val="20"/>
        </w:rPr>
        <w:t>We are unable to give you advice about income protection insurance</w:t>
      </w:r>
      <w:r w:rsidRPr="00417BCD">
        <w:rPr>
          <w:sz w:val="20"/>
          <w:szCs w:val="20"/>
        </w:rPr>
        <w:t>.</w:t>
      </w:r>
    </w:p>
    <w:p w14:paraId="4CC2027E" w14:textId="77777777" w:rsidR="00417BCD" w:rsidRPr="00D34476" w:rsidRDefault="00417BCD" w:rsidP="00F61E2E">
      <w:pPr>
        <w:rPr>
          <w:sz w:val="20"/>
        </w:rPr>
      </w:pPr>
    </w:p>
    <w:p w14:paraId="1281F6B9" w14:textId="0712B83B" w:rsidR="00866769" w:rsidRPr="00CA3A88" w:rsidRDefault="00914C57" w:rsidP="00CA3A88">
      <w:pPr>
        <w:rPr>
          <w:sz w:val="20"/>
          <w:szCs w:val="20"/>
        </w:rPr>
      </w:pPr>
      <w:r>
        <w:rPr>
          <w:sz w:val="20"/>
          <w:szCs w:val="20"/>
        </w:rPr>
        <w:t>Eligibility criteria</w:t>
      </w:r>
    </w:p>
    <w:p w14:paraId="6C68E3DF" w14:textId="77777777" w:rsidR="00866769" w:rsidRPr="00CA3A88" w:rsidRDefault="00866769" w:rsidP="00CA3A88">
      <w:pPr>
        <w:rPr>
          <w:sz w:val="20"/>
          <w:szCs w:val="20"/>
        </w:rPr>
      </w:pPr>
    </w:p>
    <w:p w14:paraId="1089DECC" w14:textId="77777777" w:rsidR="0073663B" w:rsidRPr="00A67C8E" w:rsidRDefault="0073663B" w:rsidP="0073663B">
      <w:pPr>
        <w:pStyle w:val="ListParagraph"/>
        <w:numPr>
          <w:ilvl w:val="0"/>
          <w:numId w:val="3"/>
        </w:numPr>
        <w:rPr>
          <w:rFonts w:ascii="Arial" w:hAnsi="Arial" w:cs="Arial"/>
          <w:sz w:val="20"/>
          <w:szCs w:val="20"/>
        </w:rPr>
      </w:pPr>
      <w:r w:rsidRPr="00A67C8E">
        <w:rPr>
          <w:rFonts w:ascii="Arial" w:hAnsi="Arial" w:cs="Arial"/>
          <w:sz w:val="20"/>
          <w:szCs w:val="20"/>
        </w:rPr>
        <w:t>The ATO administers the application process and the application process is mostly self-assessed. It is important to note that there are eligibility criteria with strict guidelines and you are required to accurately assess your eligibility. There are penalties for making false and misleading statements if you inappropriately use these measures. There are also checks in place to identify and reject duplicate applications and the ATO will be able to undertake post-issue compliance work based on data and other information held in ATO systems.</w:t>
      </w:r>
    </w:p>
    <w:p w14:paraId="1434EF42" w14:textId="77777777" w:rsidR="0073663B" w:rsidRDefault="0073663B" w:rsidP="0073663B">
      <w:pPr>
        <w:pStyle w:val="Heading1"/>
      </w:pPr>
      <w:bookmarkStart w:id="14" w:name="_nuzd98nf799y" w:colFirst="0" w:colLast="0"/>
      <w:bookmarkEnd w:id="14"/>
      <w:r>
        <w:t>Implementation of advice</w:t>
      </w:r>
    </w:p>
    <w:p w14:paraId="4DCB84D4" w14:textId="77777777" w:rsidR="0073663B" w:rsidRPr="00CA3A88" w:rsidRDefault="0073663B" w:rsidP="0073663B">
      <w:pPr>
        <w:rPr>
          <w:rFonts w:eastAsia="Calibri"/>
          <w:sz w:val="20"/>
          <w:szCs w:val="20"/>
          <w:lang w:val="en-AU" w:eastAsia="en-US"/>
        </w:rPr>
      </w:pPr>
      <w:r w:rsidRPr="00CA3A88">
        <w:rPr>
          <w:rFonts w:eastAsia="Calibri"/>
          <w:sz w:val="20"/>
          <w:szCs w:val="20"/>
          <w:lang w:val="en-AU" w:eastAsia="en-US"/>
        </w:rPr>
        <w:t>The steps you should take to implement this advice are as follows:</w:t>
      </w:r>
    </w:p>
    <w:p w14:paraId="13B3884B" w14:textId="77777777" w:rsidR="0073663B" w:rsidRPr="00EC1CBB" w:rsidRDefault="0073663B" w:rsidP="0073663B">
      <w:pPr>
        <w:rPr>
          <w:rFonts w:asciiTheme="majorHAnsi" w:hAnsiTheme="majorHAnsi" w:cstheme="majorHAnsi"/>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10"/>
        <w:gridCol w:w="4650"/>
      </w:tblGrid>
      <w:tr w:rsidR="0073663B" w:rsidRPr="00EC1CBB" w14:paraId="00E3054B" w14:textId="77777777" w:rsidTr="00D34476">
        <w:tc>
          <w:tcPr>
            <w:tcW w:w="4710" w:type="dxa"/>
            <w:shd w:val="clear" w:color="auto" w:fill="auto"/>
            <w:tcMar>
              <w:top w:w="100" w:type="dxa"/>
              <w:left w:w="100" w:type="dxa"/>
              <w:bottom w:w="100" w:type="dxa"/>
              <w:right w:w="100" w:type="dxa"/>
            </w:tcMar>
          </w:tcPr>
          <w:p w14:paraId="69805F77" w14:textId="77777777" w:rsidR="0073663B" w:rsidRPr="00F61E2E" w:rsidRDefault="0073663B" w:rsidP="00D34476">
            <w:pPr>
              <w:rPr>
                <w:b/>
              </w:rPr>
            </w:pPr>
            <w:r w:rsidRPr="00F61E2E">
              <w:rPr>
                <w:b/>
              </w:rPr>
              <w:t>Steps</w:t>
            </w:r>
          </w:p>
        </w:tc>
        <w:tc>
          <w:tcPr>
            <w:tcW w:w="4650" w:type="dxa"/>
            <w:shd w:val="clear" w:color="auto" w:fill="auto"/>
            <w:tcMar>
              <w:top w:w="100" w:type="dxa"/>
              <w:left w:w="100" w:type="dxa"/>
              <w:bottom w:w="100" w:type="dxa"/>
              <w:right w:w="100" w:type="dxa"/>
            </w:tcMar>
          </w:tcPr>
          <w:p w14:paraId="7CDB373C" w14:textId="77777777" w:rsidR="0073663B" w:rsidRPr="00F61E2E" w:rsidRDefault="0073663B" w:rsidP="00D34476">
            <w:pPr>
              <w:rPr>
                <w:b/>
              </w:rPr>
            </w:pPr>
          </w:p>
        </w:tc>
      </w:tr>
      <w:tr w:rsidR="0073663B" w:rsidRPr="00EC1CBB" w14:paraId="734DEF3E" w14:textId="77777777" w:rsidTr="00D34476">
        <w:tc>
          <w:tcPr>
            <w:tcW w:w="4710" w:type="dxa"/>
            <w:shd w:val="clear" w:color="auto" w:fill="auto"/>
            <w:tcMar>
              <w:top w:w="100" w:type="dxa"/>
              <w:left w:w="100" w:type="dxa"/>
              <w:bottom w:w="100" w:type="dxa"/>
              <w:right w:w="100" w:type="dxa"/>
            </w:tcMar>
          </w:tcPr>
          <w:p w14:paraId="204EB18A" w14:textId="62CE4079" w:rsidR="0073663B" w:rsidRPr="00A67C8E" w:rsidRDefault="0073663B" w:rsidP="00D34476">
            <w:pPr>
              <w:rPr>
                <w:sz w:val="20"/>
                <w:szCs w:val="20"/>
              </w:rPr>
            </w:pPr>
            <w:r w:rsidRPr="00A67C8E">
              <w:rPr>
                <w:sz w:val="20"/>
                <w:szCs w:val="20"/>
              </w:rPr>
              <w:t xml:space="preserve">Read the </w:t>
            </w:r>
            <w:proofErr w:type="spellStart"/>
            <w:r w:rsidRPr="00A67C8E">
              <w:rPr>
                <w:sz w:val="20"/>
                <w:szCs w:val="20"/>
              </w:rPr>
              <w:t>RoA</w:t>
            </w:r>
            <w:proofErr w:type="spellEnd"/>
            <w:r w:rsidRPr="00A67C8E">
              <w:rPr>
                <w:sz w:val="20"/>
                <w:szCs w:val="20"/>
              </w:rPr>
              <w:t xml:space="preserve"> and </w:t>
            </w:r>
            <w:r w:rsidR="006C297C">
              <w:rPr>
                <w:sz w:val="20"/>
                <w:szCs w:val="20"/>
              </w:rPr>
              <w:t xml:space="preserve">make sure you </w:t>
            </w:r>
            <w:r w:rsidRPr="00A67C8E">
              <w:rPr>
                <w:sz w:val="20"/>
                <w:szCs w:val="20"/>
              </w:rPr>
              <w:t>understand the recommendations</w:t>
            </w:r>
          </w:p>
        </w:tc>
        <w:tc>
          <w:tcPr>
            <w:tcW w:w="4650" w:type="dxa"/>
            <w:shd w:val="clear" w:color="auto" w:fill="auto"/>
            <w:tcMar>
              <w:top w:w="100" w:type="dxa"/>
              <w:left w:w="100" w:type="dxa"/>
              <w:bottom w:w="100" w:type="dxa"/>
              <w:right w:w="100" w:type="dxa"/>
            </w:tcMar>
          </w:tcPr>
          <w:p w14:paraId="05FDC3D1" w14:textId="2CC055DE" w:rsidR="0073663B" w:rsidRPr="00A67C8E" w:rsidRDefault="0073663B" w:rsidP="00D34476">
            <w:pPr>
              <w:rPr>
                <w:sz w:val="20"/>
                <w:szCs w:val="20"/>
              </w:rPr>
            </w:pPr>
            <w:r w:rsidRPr="00A67C8E">
              <w:rPr>
                <w:sz w:val="20"/>
                <w:szCs w:val="20"/>
              </w:rPr>
              <w:t xml:space="preserve">Provide us with an acknowledgement you understand the implications of this advice and how it may impact your financial position. </w:t>
            </w:r>
          </w:p>
        </w:tc>
      </w:tr>
      <w:tr w:rsidR="0073663B" w:rsidRPr="00EC1CBB" w14:paraId="216B876F" w14:textId="77777777" w:rsidTr="00D34476">
        <w:tc>
          <w:tcPr>
            <w:tcW w:w="4710" w:type="dxa"/>
            <w:shd w:val="clear" w:color="auto" w:fill="auto"/>
            <w:tcMar>
              <w:top w:w="100" w:type="dxa"/>
              <w:left w:w="100" w:type="dxa"/>
              <w:bottom w:w="100" w:type="dxa"/>
              <w:right w:w="100" w:type="dxa"/>
            </w:tcMar>
          </w:tcPr>
          <w:p w14:paraId="0FE01C91" w14:textId="77777777" w:rsidR="0073663B" w:rsidRPr="00A67C8E" w:rsidRDefault="0073663B" w:rsidP="00D34476">
            <w:pPr>
              <w:rPr>
                <w:sz w:val="20"/>
                <w:szCs w:val="20"/>
              </w:rPr>
            </w:pPr>
            <w:r w:rsidRPr="00A67C8E">
              <w:rPr>
                <w:sz w:val="20"/>
                <w:szCs w:val="20"/>
              </w:rPr>
              <w:t>Complete the application forms</w:t>
            </w:r>
          </w:p>
        </w:tc>
        <w:tc>
          <w:tcPr>
            <w:tcW w:w="4650" w:type="dxa"/>
            <w:shd w:val="clear" w:color="auto" w:fill="auto"/>
            <w:tcMar>
              <w:top w:w="100" w:type="dxa"/>
              <w:left w:w="100" w:type="dxa"/>
              <w:bottom w:w="100" w:type="dxa"/>
              <w:right w:w="100" w:type="dxa"/>
            </w:tcMar>
          </w:tcPr>
          <w:p w14:paraId="23B4AC49" w14:textId="1EDD7A66" w:rsidR="0073663B" w:rsidRPr="00A67C8E" w:rsidRDefault="0073663B" w:rsidP="00D34476">
            <w:pPr>
              <w:rPr>
                <w:sz w:val="20"/>
                <w:szCs w:val="20"/>
              </w:rPr>
            </w:pPr>
            <w:r w:rsidRPr="00A67C8E">
              <w:rPr>
                <w:sz w:val="20"/>
                <w:szCs w:val="20"/>
              </w:rPr>
              <w:t xml:space="preserve">Log onto your </w:t>
            </w:r>
            <w:hyperlink r:id="rId19">
              <w:proofErr w:type="spellStart"/>
              <w:r w:rsidR="009A07A9">
                <w:rPr>
                  <w:color w:val="1155CC"/>
                  <w:sz w:val="20"/>
                  <w:szCs w:val="20"/>
                  <w:u w:val="single"/>
                </w:rPr>
                <w:t>m</w:t>
              </w:r>
              <w:r w:rsidRPr="00A67C8E">
                <w:rPr>
                  <w:color w:val="1155CC"/>
                  <w:sz w:val="20"/>
                  <w:szCs w:val="20"/>
                  <w:u w:val="single"/>
                </w:rPr>
                <w:t>yGov</w:t>
              </w:r>
              <w:proofErr w:type="spellEnd"/>
            </w:hyperlink>
            <w:r w:rsidRPr="00A67C8E">
              <w:rPr>
                <w:sz w:val="20"/>
                <w:szCs w:val="20"/>
              </w:rPr>
              <w:t xml:space="preserve"> Account to complete the Intention to access </w:t>
            </w:r>
            <w:r w:rsidR="006C297C">
              <w:rPr>
                <w:sz w:val="20"/>
                <w:szCs w:val="20"/>
              </w:rPr>
              <w:t>C</w:t>
            </w:r>
            <w:r w:rsidRPr="00A67C8E">
              <w:rPr>
                <w:sz w:val="20"/>
                <w:szCs w:val="20"/>
              </w:rPr>
              <w:t xml:space="preserve">oronavirus support </w:t>
            </w:r>
            <w:r w:rsidR="00ED4C92">
              <w:rPr>
                <w:sz w:val="20"/>
                <w:szCs w:val="20"/>
              </w:rPr>
              <w:t xml:space="preserve">form </w:t>
            </w:r>
            <w:r w:rsidRPr="00A67C8E">
              <w:rPr>
                <w:sz w:val="20"/>
                <w:szCs w:val="20"/>
              </w:rPr>
              <w:t xml:space="preserve">by following the instructions. </w:t>
            </w:r>
          </w:p>
          <w:p w14:paraId="39197A09" w14:textId="629A7618" w:rsidR="0073663B" w:rsidRPr="00A67C8E" w:rsidRDefault="0073663B" w:rsidP="00D34476">
            <w:pPr>
              <w:rPr>
                <w:sz w:val="20"/>
                <w:szCs w:val="20"/>
              </w:rPr>
            </w:pPr>
          </w:p>
        </w:tc>
      </w:tr>
    </w:tbl>
    <w:p w14:paraId="353770D6" w14:textId="77777777" w:rsidR="0073663B" w:rsidRDefault="0073663B" w:rsidP="0073663B">
      <w:pPr>
        <w:pStyle w:val="Heading1"/>
      </w:pPr>
      <w:bookmarkStart w:id="15" w:name="_ms32p5jyguy3" w:colFirst="0" w:colLast="0"/>
      <w:bookmarkEnd w:id="15"/>
      <w:r>
        <w:t>Fees</w:t>
      </w:r>
    </w:p>
    <w:p w14:paraId="2AF08E78" w14:textId="31AD4DA2" w:rsidR="0073663B" w:rsidRPr="00A67C8E" w:rsidRDefault="0073663B" w:rsidP="0073663B">
      <w:pPr>
        <w:rPr>
          <w:sz w:val="20"/>
          <w:szCs w:val="20"/>
        </w:rPr>
      </w:pPr>
      <w:r w:rsidRPr="00A67C8E">
        <w:rPr>
          <w:sz w:val="20"/>
          <w:szCs w:val="20"/>
        </w:rPr>
        <w:t xml:space="preserve">As per the </w:t>
      </w:r>
      <w:r w:rsidR="00A52ECE">
        <w:rPr>
          <w:sz w:val="20"/>
          <w:szCs w:val="20"/>
        </w:rPr>
        <w:t xml:space="preserve">requirements of ASIC Corporations (COVID-19 – Advice-related Relief) Instrument </w:t>
      </w:r>
      <w:r w:rsidR="00F77B96">
        <w:rPr>
          <w:sz w:val="20"/>
          <w:szCs w:val="20"/>
        </w:rPr>
        <w:t>2020/355</w:t>
      </w:r>
      <w:r w:rsidRPr="00A67C8E">
        <w:rPr>
          <w:sz w:val="20"/>
          <w:szCs w:val="20"/>
        </w:rPr>
        <w:t xml:space="preserve">, the fee for this advice is </w:t>
      </w:r>
      <w:r w:rsidR="005D3716">
        <w:rPr>
          <w:color w:val="FF0000"/>
          <w:sz w:val="20"/>
          <w:szCs w:val="20"/>
          <w:u w:val="single"/>
        </w:rPr>
        <w:t>&lt;</w:t>
      </w:r>
      <w:r w:rsidR="005D3716" w:rsidRPr="003832DE">
        <w:rPr>
          <w:color w:val="FF0000"/>
          <w:sz w:val="20"/>
          <w:szCs w:val="20"/>
          <w:u w:val="single"/>
        </w:rPr>
        <w:t>Choose one</w:t>
      </w:r>
      <w:r w:rsidR="005D3716">
        <w:rPr>
          <w:color w:val="FF0000"/>
          <w:sz w:val="20"/>
          <w:szCs w:val="20"/>
          <w:u w:val="single"/>
        </w:rPr>
        <w:t>&gt;</w:t>
      </w:r>
      <w:r w:rsidR="005D3716" w:rsidRPr="00F61E2E">
        <w:rPr>
          <w:color w:val="000000" w:themeColor="text1"/>
          <w:sz w:val="20"/>
          <w:highlight w:val="yellow"/>
        </w:rPr>
        <w:t xml:space="preserve"> </w:t>
      </w:r>
      <w:r w:rsidRPr="00F61E2E">
        <w:rPr>
          <w:color w:val="000000" w:themeColor="text1"/>
          <w:sz w:val="20"/>
          <w:highlight w:val="yellow"/>
        </w:rPr>
        <w:t>[$300 / $300 each]</w:t>
      </w:r>
      <w:r w:rsidRPr="00F61E2E">
        <w:rPr>
          <w:color w:val="000000" w:themeColor="text1"/>
          <w:sz w:val="20"/>
        </w:rPr>
        <w:t xml:space="preserve"> </w:t>
      </w:r>
      <w:r w:rsidRPr="00A67C8E">
        <w:rPr>
          <w:sz w:val="20"/>
          <w:szCs w:val="20"/>
        </w:rPr>
        <w:t>and an invoice is attached for your attention.</w:t>
      </w:r>
    </w:p>
    <w:p w14:paraId="69966B6E" w14:textId="77777777" w:rsidR="0073663B" w:rsidRPr="00A67C8E" w:rsidRDefault="0073663B" w:rsidP="0073663B">
      <w:pPr>
        <w:rPr>
          <w:sz w:val="20"/>
          <w:szCs w:val="20"/>
        </w:rPr>
      </w:pPr>
    </w:p>
    <w:p w14:paraId="4AA452FF" w14:textId="77777777" w:rsidR="0073663B" w:rsidRPr="00A67C8E" w:rsidRDefault="0073663B" w:rsidP="0073663B">
      <w:pPr>
        <w:rPr>
          <w:sz w:val="20"/>
          <w:szCs w:val="20"/>
        </w:rPr>
      </w:pPr>
      <w:r w:rsidRPr="00A67C8E">
        <w:rPr>
          <w:sz w:val="20"/>
          <w:szCs w:val="20"/>
        </w:rPr>
        <w:t>Please pay this into our account as detailed below:</w:t>
      </w:r>
    </w:p>
    <w:p w14:paraId="1D10DA07" w14:textId="77777777" w:rsidR="0073663B" w:rsidRPr="00A67C8E" w:rsidRDefault="0073663B" w:rsidP="0073663B">
      <w:pPr>
        <w:rPr>
          <w:sz w:val="20"/>
          <w:szCs w:val="20"/>
        </w:rPr>
      </w:pPr>
    </w:p>
    <w:p w14:paraId="2A890CC5" w14:textId="77777777" w:rsidR="0073663B" w:rsidRPr="00F61E2E" w:rsidRDefault="0073663B" w:rsidP="0073663B">
      <w:pPr>
        <w:rPr>
          <w:sz w:val="20"/>
          <w:highlight w:val="yellow"/>
        </w:rPr>
      </w:pPr>
      <w:r w:rsidRPr="00F61E2E">
        <w:rPr>
          <w:sz w:val="20"/>
          <w:highlight w:val="yellow"/>
        </w:rPr>
        <w:t>BSB: [XXX-XXX]</w:t>
      </w:r>
    </w:p>
    <w:p w14:paraId="66BBAD51" w14:textId="77777777" w:rsidR="0073663B" w:rsidRPr="00F61E2E" w:rsidRDefault="0073663B" w:rsidP="0073663B">
      <w:pPr>
        <w:rPr>
          <w:sz w:val="20"/>
          <w:highlight w:val="yellow"/>
        </w:rPr>
      </w:pPr>
      <w:r w:rsidRPr="00F61E2E">
        <w:rPr>
          <w:sz w:val="20"/>
          <w:highlight w:val="yellow"/>
        </w:rPr>
        <w:t>Acc: [XXXXXXX]</w:t>
      </w:r>
    </w:p>
    <w:p w14:paraId="48F4EEC4" w14:textId="77777777" w:rsidR="0073663B" w:rsidRPr="00A67C8E" w:rsidRDefault="0073663B" w:rsidP="0073663B">
      <w:pPr>
        <w:rPr>
          <w:sz w:val="20"/>
          <w:szCs w:val="20"/>
        </w:rPr>
      </w:pPr>
      <w:r w:rsidRPr="00F61E2E">
        <w:rPr>
          <w:sz w:val="20"/>
          <w:highlight w:val="yellow"/>
        </w:rPr>
        <w:lastRenderedPageBreak/>
        <w:t>[Account Name]</w:t>
      </w:r>
    </w:p>
    <w:p w14:paraId="7778B615" w14:textId="77777777" w:rsidR="0073663B" w:rsidRDefault="0073663B" w:rsidP="0073663B">
      <w:pPr>
        <w:pStyle w:val="Heading1"/>
      </w:pPr>
      <w:bookmarkStart w:id="16" w:name="_mik9o4ifwlem" w:colFirst="0" w:colLast="0"/>
      <w:bookmarkStart w:id="17" w:name="_u4gdqrl6bpr8" w:colFirst="0" w:colLast="0"/>
      <w:bookmarkStart w:id="18" w:name="_9qzf8iby7hmj" w:colFirst="0" w:colLast="0"/>
      <w:bookmarkStart w:id="19" w:name="_sdwfnc4b5mkl" w:colFirst="0" w:colLast="0"/>
      <w:bookmarkStart w:id="20" w:name="_9f92tqtg4p5x" w:colFirst="0" w:colLast="0"/>
      <w:bookmarkEnd w:id="16"/>
      <w:bookmarkEnd w:id="17"/>
      <w:bookmarkEnd w:id="18"/>
      <w:bookmarkEnd w:id="19"/>
      <w:bookmarkEnd w:id="20"/>
      <w:r>
        <w:t>Authority to Proceed</w:t>
      </w:r>
    </w:p>
    <w:p w14:paraId="6CEE3E82" w14:textId="77777777" w:rsidR="0073663B" w:rsidRPr="00A67C8E" w:rsidRDefault="0073663B" w:rsidP="0073663B">
      <w:pPr>
        <w:rPr>
          <w:sz w:val="20"/>
          <w:szCs w:val="20"/>
        </w:rPr>
      </w:pPr>
      <w:r w:rsidRPr="00A67C8E">
        <w:rPr>
          <w:sz w:val="20"/>
          <w:szCs w:val="20"/>
        </w:rPr>
        <w:t xml:space="preserve">Before you sign this authority, please make sure that you: </w:t>
      </w:r>
    </w:p>
    <w:p w14:paraId="0AE0FD3D" w14:textId="77777777" w:rsidR="0073663B" w:rsidRPr="00A67C8E" w:rsidRDefault="0073663B" w:rsidP="0073663B">
      <w:pPr>
        <w:rPr>
          <w:sz w:val="20"/>
          <w:szCs w:val="20"/>
        </w:rPr>
      </w:pPr>
      <w:r w:rsidRPr="00A67C8E">
        <w:rPr>
          <w:sz w:val="20"/>
          <w:szCs w:val="20"/>
        </w:rPr>
        <w:t xml:space="preserve"> </w:t>
      </w:r>
    </w:p>
    <w:p w14:paraId="745FB1F2" w14:textId="77777777" w:rsidR="0073663B" w:rsidRPr="00A67C8E" w:rsidRDefault="0073663B" w:rsidP="0073663B">
      <w:pPr>
        <w:pStyle w:val="ListParagraph"/>
        <w:numPr>
          <w:ilvl w:val="0"/>
          <w:numId w:val="5"/>
        </w:numPr>
        <w:rPr>
          <w:rFonts w:ascii="Arial" w:eastAsia="Arial" w:hAnsi="Arial" w:cs="Arial"/>
          <w:sz w:val="20"/>
          <w:szCs w:val="20"/>
          <w:lang w:val="en" w:eastAsia="en-AU"/>
        </w:rPr>
      </w:pPr>
      <w:r w:rsidRPr="00A67C8E">
        <w:rPr>
          <w:rFonts w:ascii="Arial" w:eastAsia="Arial" w:hAnsi="Arial" w:cs="Arial"/>
          <w:sz w:val="20"/>
          <w:szCs w:val="20"/>
          <w:lang w:val="en" w:eastAsia="en-AU"/>
        </w:rPr>
        <w:t>Have checked that your personal information in this document is correct</w:t>
      </w:r>
    </w:p>
    <w:p w14:paraId="163A983D" w14:textId="77777777" w:rsidR="0073663B" w:rsidRPr="00A67C8E" w:rsidRDefault="0073663B" w:rsidP="0073663B">
      <w:pPr>
        <w:pStyle w:val="ListParagraph"/>
        <w:numPr>
          <w:ilvl w:val="0"/>
          <w:numId w:val="5"/>
        </w:numPr>
        <w:rPr>
          <w:rFonts w:ascii="Arial" w:eastAsia="Arial" w:hAnsi="Arial" w:cs="Arial"/>
          <w:sz w:val="20"/>
          <w:szCs w:val="20"/>
          <w:lang w:val="en" w:eastAsia="en-AU"/>
        </w:rPr>
      </w:pPr>
      <w:r w:rsidRPr="00A67C8E">
        <w:rPr>
          <w:rFonts w:ascii="Arial" w:eastAsia="Arial" w:hAnsi="Arial" w:cs="Arial"/>
          <w:sz w:val="20"/>
          <w:szCs w:val="20"/>
          <w:lang w:val="en" w:eastAsia="en-AU"/>
        </w:rPr>
        <w:t xml:space="preserve">Understand the advice and recommendations that have been made </w:t>
      </w:r>
    </w:p>
    <w:p w14:paraId="60EF116F" w14:textId="77777777" w:rsidR="0073663B" w:rsidRPr="00A67C8E" w:rsidRDefault="0073663B" w:rsidP="0073663B">
      <w:pPr>
        <w:pStyle w:val="ListParagraph"/>
        <w:numPr>
          <w:ilvl w:val="0"/>
          <w:numId w:val="5"/>
        </w:numPr>
        <w:rPr>
          <w:rFonts w:ascii="Arial" w:eastAsia="Arial" w:hAnsi="Arial" w:cs="Arial"/>
          <w:sz w:val="20"/>
          <w:szCs w:val="20"/>
          <w:lang w:val="en" w:eastAsia="en-AU"/>
        </w:rPr>
      </w:pPr>
      <w:r w:rsidRPr="00A67C8E">
        <w:rPr>
          <w:rFonts w:ascii="Arial" w:eastAsia="Arial" w:hAnsi="Arial" w:cs="Arial"/>
          <w:sz w:val="20"/>
          <w:szCs w:val="20"/>
          <w:lang w:val="en" w:eastAsia="en-AU"/>
        </w:rPr>
        <w:t>Understand the limitations of the advice provided based on the limited scope of this advice</w:t>
      </w:r>
    </w:p>
    <w:p w14:paraId="4E7CAEC8" w14:textId="5E0CA6F7" w:rsidR="0073663B" w:rsidRPr="00A67C8E" w:rsidRDefault="0073663B" w:rsidP="0073663B">
      <w:pPr>
        <w:pStyle w:val="ListParagraph"/>
        <w:numPr>
          <w:ilvl w:val="0"/>
          <w:numId w:val="4"/>
        </w:numPr>
        <w:rPr>
          <w:rFonts w:ascii="Arial" w:eastAsia="Arial" w:hAnsi="Arial" w:cs="Arial"/>
          <w:sz w:val="20"/>
          <w:szCs w:val="20"/>
          <w:lang w:val="en" w:eastAsia="en-AU"/>
        </w:rPr>
      </w:pPr>
      <w:r w:rsidRPr="00A67C8E">
        <w:rPr>
          <w:rFonts w:ascii="Arial" w:eastAsia="Arial" w:hAnsi="Arial" w:cs="Arial"/>
          <w:sz w:val="20"/>
          <w:szCs w:val="20"/>
          <w:lang w:val="en" w:eastAsia="en-AU"/>
        </w:rPr>
        <w:t xml:space="preserve">Have discussed any queries you might have in relation to this </w:t>
      </w:r>
      <w:r w:rsidR="00E32BD1">
        <w:rPr>
          <w:rFonts w:ascii="Arial" w:eastAsia="Arial" w:hAnsi="Arial" w:cs="Arial"/>
          <w:sz w:val="20"/>
          <w:szCs w:val="20"/>
          <w:lang w:val="en" w:eastAsia="en-AU"/>
        </w:rPr>
        <w:t>document</w:t>
      </w:r>
      <w:r w:rsidR="00E32BD1" w:rsidRPr="00A67C8E">
        <w:rPr>
          <w:rFonts w:ascii="Arial" w:eastAsia="Arial" w:hAnsi="Arial" w:cs="Arial"/>
          <w:sz w:val="20"/>
          <w:szCs w:val="20"/>
          <w:lang w:val="en" w:eastAsia="en-AU"/>
        </w:rPr>
        <w:t xml:space="preserve"> </w:t>
      </w:r>
      <w:r w:rsidRPr="00A67C8E">
        <w:rPr>
          <w:rFonts w:ascii="Arial" w:eastAsia="Arial" w:hAnsi="Arial" w:cs="Arial"/>
          <w:sz w:val="20"/>
          <w:szCs w:val="20"/>
          <w:lang w:val="en" w:eastAsia="en-AU"/>
        </w:rPr>
        <w:t xml:space="preserve">with </w:t>
      </w:r>
      <w:r w:rsidR="009A07A9">
        <w:rPr>
          <w:rFonts w:ascii="Arial" w:eastAsia="Arial" w:hAnsi="Arial" w:cs="Arial"/>
          <w:sz w:val="20"/>
          <w:szCs w:val="20"/>
          <w:lang w:val="en" w:eastAsia="en-AU"/>
        </w:rPr>
        <w:t>us</w:t>
      </w:r>
      <w:r w:rsidRPr="00A67C8E">
        <w:rPr>
          <w:rFonts w:ascii="Arial" w:eastAsia="Arial" w:hAnsi="Arial" w:cs="Arial"/>
          <w:sz w:val="20"/>
          <w:szCs w:val="20"/>
          <w:lang w:val="en" w:eastAsia="en-AU"/>
        </w:rPr>
        <w:t xml:space="preserve"> prior to proceeding with the recommendations</w:t>
      </w:r>
    </w:p>
    <w:p w14:paraId="204A183C" w14:textId="6EE00B4C" w:rsidR="0073663B" w:rsidRPr="00A67C8E" w:rsidRDefault="0073663B" w:rsidP="0073663B">
      <w:pPr>
        <w:pStyle w:val="ListParagraph"/>
        <w:numPr>
          <w:ilvl w:val="0"/>
          <w:numId w:val="4"/>
        </w:numPr>
        <w:rPr>
          <w:rFonts w:ascii="Arial" w:eastAsia="Arial" w:hAnsi="Arial" w:cs="Arial"/>
          <w:sz w:val="20"/>
          <w:szCs w:val="20"/>
          <w:lang w:val="en" w:eastAsia="en-AU"/>
        </w:rPr>
      </w:pPr>
      <w:r w:rsidRPr="00A67C8E">
        <w:rPr>
          <w:rFonts w:ascii="Arial" w:eastAsia="Arial" w:hAnsi="Arial" w:cs="Arial"/>
          <w:sz w:val="20"/>
          <w:szCs w:val="20"/>
          <w:lang w:val="en" w:eastAsia="en-AU"/>
        </w:rPr>
        <w:t xml:space="preserve">Agree to pay the fee outlined in the </w:t>
      </w:r>
      <w:r w:rsidR="00F77B96">
        <w:rPr>
          <w:rFonts w:ascii="Arial" w:eastAsia="Arial" w:hAnsi="Arial" w:cs="Arial"/>
          <w:sz w:val="20"/>
          <w:szCs w:val="20"/>
          <w:lang w:val="en" w:eastAsia="en-AU"/>
        </w:rPr>
        <w:t>Fees</w:t>
      </w:r>
      <w:r w:rsidR="00F77B96" w:rsidRPr="00A67C8E">
        <w:rPr>
          <w:rFonts w:ascii="Arial" w:eastAsia="Arial" w:hAnsi="Arial" w:cs="Arial"/>
          <w:sz w:val="20"/>
          <w:szCs w:val="20"/>
          <w:lang w:val="en" w:eastAsia="en-AU"/>
        </w:rPr>
        <w:t xml:space="preserve"> </w:t>
      </w:r>
      <w:r w:rsidRPr="00A67C8E">
        <w:rPr>
          <w:rFonts w:ascii="Arial" w:eastAsia="Arial" w:hAnsi="Arial" w:cs="Arial"/>
          <w:sz w:val="20"/>
          <w:szCs w:val="20"/>
          <w:lang w:val="en" w:eastAsia="en-AU"/>
        </w:rPr>
        <w:t xml:space="preserve">section of the </w:t>
      </w:r>
      <w:r w:rsidR="00E32BD1">
        <w:rPr>
          <w:rFonts w:ascii="Arial" w:eastAsia="Arial" w:hAnsi="Arial" w:cs="Arial"/>
          <w:sz w:val="20"/>
          <w:szCs w:val="20"/>
          <w:lang w:val="en" w:eastAsia="en-AU"/>
        </w:rPr>
        <w:t>document</w:t>
      </w:r>
    </w:p>
    <w:p w14:paraId="559066A6" w14:textId="77777777" w:rsidR="0073663B" w:rsidRPr="00A67C8E" w:rsidRDefault="0073663B" w:rsidP="0073663B">
      <w:pPr>
        <w:rPr>
          <w:sz w:val="20"/>
          <w:szCs w:val="20"/>
        </w:rPr>
      </w:pPr>
    </w:p>
    <w:p w14:paraId="1FBED8A1" w14:textId="77777777" w:rsidR="0073663B" w:rsidRPr="00A67C8E" w:rsidRDefault="0073663B" w:rsidP="0073663B">
      <w:pPr>
        <w:rPr>
          <w:sz w:val="20"/>
          <w:szCs w:val="20"/>
        </w:rPr>
      </w:pPr>
      <w:r w:rsidRPr="00A67C8E">
        <w:rPr>
          <w:sz w:val="20"/>
          <w:szCs w:val="20"/>
        </w:rPr>
        <w:t>Signed....................................................................................</w:t>
      </w:r>
      <w:r w:rsidRPr="00A67C8E">
        <w:rPr>
          <w:sz w:val="20"/>
          <w:szCs w:val="20"/>
          <w:highlight w:val="yellow"/>
        </w:rPr>
        <w:t>[Name 1]</w:t>
      </w:r>
      <w:r w:rsidRPr="00A67C8E">
        <w:rPr>
          <w:sz w:val="20"/>
          <w:szCs w:val="20"/>
        </w:rPr>
        <w:t xml:space="preserve"> </w:t>
      </w:r>
    </w:p>
    <w:p w14:paraId="778968A9" w14:textId="77777777" w:rsidR="0073663B" w:rsidRPr="00A67C8E" w:rsidRDefault="0073663B" w:rsidP="0073663B">
      <w:pPr>
        <w:rPr>
          <w:sz w:val="20"/>
          <w:szCs w:val="20"/>
        </w:rPr>
      </w:pPr>
    </w:p>
    <w:p w14:paraId="6D8102DE" w14:textId="77777777" w:rsidR="0073663B" w:rsidRPr="00A67C8E" w:rsidRDefault="0073663B" w:rsidP="0073663B">
      <w:pPr>
        <w:rPr>
          <w:sz w:val="20"/>
          <w:szCs w:val="20"/>
        </w:rPr>
      </w:pPr>
    </w:p>
    <w:p w14:paraId="0957F903" w14:textId="77777777" w:rsidR="0073663B" w:rsidRPr="00F61E2E" w:rsidRDefault="0073663B" w:rsidP="0073663B">
      <w:pPr>
        <w:rPr>
          <w:color w:val="000000" w:themeColor="text1"/>
          <w:sz w:val="20"/>
          <w:highlight w:val="yellow"/>
        </w:rPr>
      </w:pPr>
      <w:r w:rsidRPr="00F61E2E">
        <w:rPr>
          <w:color w:val="000000" w:themeColor="text1"/>
          <w:sz w:val="20"/>
          <w:highlight w:val="yellow"/>
        </w:rPr>
        <w:t xml:space="preserve">Signed....................................................................................[Name 2] </w:t>
      </w:r>
    </w:p>
    <w:p w14:paraId="0EF88D08" w14:textId="77777777" w:rsidR="0073663B" w:rsidRPr="00A67C8E" w:rsidRDefault="0073663B" w:rsidP="0073663B">
      <w:pPr>
        <w:rPr>
          <w:sz w:val="20"/>
          <w:szCs w:val="20"/>
        </w:rPr>
      </w:pPr>
    </w:p>
    <w:p w14:paraId="7047346F" w14:textId="77777777" w:rsidR="0073663B" w:rsidRPr="00A67C8E" w:rsidRDefault="0073663B" w:rsidP="0073663B">
      <w:pPr>
        <w:rPr>
          <w:sz w:val="20"/>
          <w:szCs w:val="20"/>
        </w:rPr>
      </w:pPr>
    </w:p>
    <w:p w14:paraId="76B37FEE" w14:textId="241E6609" w:rsidR="0073663B" w:rsidRPr="00A67C8E" w:rsidRDefault="0073663B" w:rsidP="0073663B">
      <w:pPr>
        <w:rPr>
          <w:sz w:val="20"/>
          <w:szCs w:val="20"/>
        </w:rPr>
      </w:pPr>
      <w:r w:rsidRPr="00A67C8E">
        <w:rPr>
          <w:sz w:val="20"/>
          <w:szCs w:val="20"/>
        </w:rPr>
        <w:t>Date: ....... / ..... / 20</w:t>
      </w:r>
      <w:r w:rsidR="00DD55FD">
        <w:rPr>
          <w:sz w:val="20"/>
          <w:szCs w:val="20"/>
        </w:rPr>
        <w:t>20</w:t>
      </w:r>
      <w:r w:rsidRPr="00A67C8E">
        <w:rPr>
          <w:sz w:val="20"/>
          <w:szCs w:val="20"/>
        </w:rPr>
        <w:t xml:space="preserve"> </w:t>
      </w:r>
    </w:p>
    <w:p w14:paraId="129B9612" w14:textId="2EC6085D" w:rsidR="00126274" w:rsidRPr="00A67C8E" w:rsidRDefault="00126274" w:rsidP="005D3716">
      <w:pPr>
        <w:rPr>
          <w:sz w:val="20"/>
          <w:szCs w:val="20"/>
        </w:rPr>
      </w:pPr>
    </w:p>
    <w:sectPr w:rsidR="00126274" w:rsidRPr="00A67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40F"/>
    <w:multiLevelType w:val="multilevel"/>
    <w:tmpl w:val="A0347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DE5A71"/>
    <w:multiLevelType w:val="hybridMultilevel"/>
    <w:tmpl w:val="E06AFE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EE2008E"/>
    <w:multiLevelType w:val="hybridMultilevel"/>
    <w:tmpl w:val="EEB8B758"/>
    <w:lvl w:ilvl="0" w:tplc="0C090001">
      <w:start w:val="1"/>
      <w:numFmt w:val="bullet"/>
      <w:lvlText w:val=""/>
      <w:lvlJc w:val="left"/>
      <w:pPr>
        <w:ind w:left="360" w:hanging="360"/>
      </w:pPr>
      <w:rPr>
        <w:rFonts w:ascii="Symbol" w:hAnsi="Symbol" w:cs="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F652F8D"/>
    <w:multiLevelType w:val="hybridMultilevel"/>
    <w:tmpl w:val="4B0C9F3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A0428C8"/>
    <w:multiLevelType w:val="hybridMultilevel"/>
    <w:tmpl w:val="76422162"/>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43BB0F3B"/>
    <w:multiLevelType w:val="hybridMultilevel"/>
    <w:tmpl w:val="BF1E5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78772E"/>
    <w:multiLevelType w:val="multilevel"/>
    <w:tmpl w:val="EF401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040901"/>
    <w:multiLevelType w:val="hybridMultilevel"/>
    <w:tmpl w:val="81506FC2"/>
    <w:lvl w:ilvl="0" w:tplc="9456146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320010C"/>
    <w:multiLevelType w:val="hybridMultilevel"/>
    <w:tmpl w:val="B3F68450"/>
    <w:lvl w:ilvl="0" w:tplc="0C090001">
      <w:start w:val="1"/>
      <w:numFmt w:val="bullet"/>
      <w:lvlText w:val=""/>
      <w:lvlJc w:val="left"/>
      <w:pPr>
        <w:ind w:left="360" w:hanging="360"/>
      </w:pPr>
      <w:rPr>
        <w:rFonts w:ascii="Symbol" w:hAnsi="Symbol" w:cs="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FBC4EBB"/>
    <w:multiLevelType w:val="hybridMultilevel"/>
    <w:tmpl w:val="524CC44A"/>
    <w:lvl w:ilvl="0" w:tplc="0C090001">
      <w:start w:val="1"/>
      <w:numFmt w:val="bullet"/>
      <w:lvlText w:val=""/>
      <w:lvlJc w:val="left"/>
      <w:pPr>
        <w:ind w:left="360" w:hanging="360"/>
      </w:pPr>
      <w:rPr>
        <w:rFonts w:ascii="Symbol" w:hAnsi="Symbol" w:cs="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6"/>
  </w:num>
  <w:num w:numId="3">
    <w:abstractNumId w:val="1"/>
  </w:num>
  <w:num w:numId="4">
    <w:abstractNumId w:val="8"/>
  </w:num>
  <w:num w:numId="5">
    <w:abstractNumId w:val="4"/>
  </w:num>
  <w:num w:numId="6">
    <w:abstractNumId w:val="3"/>
  </w:num>
  <w:num w:numId="7">
    <w:abstractNumId w:val="5"/>
  </w:num>
  <w:num w:numId="8">
    <w:abstractNumId w:val="9"/>
  </w:num>
  <w:num w:numId="9">
    <w:abstractNumId w:val="2"/>
  </w:num>
  <w:num w:numId="10">
    <w:abstractNumId w:val="7"/>
  </w:num>
  <w:num w:numId="1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63B"/>
    <w:rsid w:val="000117E4"/>
    <w:rsid w:val="00011A5C"/>
    <w:rsid w:val="000636A0"/>
    <w:rsid w:val="00064E71"/>
    <w:rsid w:val="000762A9"/>
    <w:rsid w:val="00085526"/>
    <w:rsid w:val="0009565C"/>
    <w:rsid w:val="000C4CC9"/>
    <w:rsid w:val="000D0C03"/>
    <w:rsid w:val="000D7A32"/>
    <w:rsid w:val="001048F9"/>
    <w:rsid w:val="00107948"/>
    <w:rsid w:val="00126274"/>
    <w:rsid w:val="00152D71"/>
    <w:rsid w:val="00155948"/>
    <w:rsid w:val="00177E01"/>
    <w:rsid w:val="001831A8"/>
    <w:rsid w:val="00191AC1"/>
    <w:rsid w:val="00192391"/>
    <w:rsid w:val="001A0797"/>
    <w:rsid w:val="001C1320"/>
    <w:rsid w:val="001D0F08"/>
    <w:rsid w:val="001D2818"/>
    <w:rsid w:val="001E0393"/>
    <w:rsid w:val="001E2DA8"/>
    <w:rsid w:val="001E658C"/>
    <w:rsid w:val="001F0071"/>
    <w:rsid w:val="001F63DE"/>
    <w:rsid w:val="001F74C1"/>
    <w:rsid w:val="002133E4"/>
    <w:rsid w:val="002258BB"/>
    <w:rsid w:val="00226A1E"/>
    <w:rsid w:val="002319DC"/>
    <w:rsid w:val="00233AA3"/>
    <w:rsid w:val="002376D2"/>
    <w:rsid w:val="0025026F"/>
    <w:rsid w:val="002622D5"/>
    <w:rsid w:val="00287CC3"/>
    <w:rsid w:val="00291EC7"/>
    <w:rsid w:val="002A5F35"/>
    <w:rsid w:val="002E3BCD"/>
    <w:rsid w:val="002F11C6"/>
    <w:rsid w:val="002F54A7"/>
    <w:rsid w:val="003722BB"/>
    <w:rsid w:val="00377E12"/>
    <w:rsid w:val="00381EDF"/>
    <w:rsid w:val="003832DE"/>
    <w:rsid w:val="0039058C"/>
    <w:rsid w:val="003977A6"/>
    <w:rsid w:val="003A0044"/>
    <w:rsid w:val="003D1B00"/>
    <w:rsid w:val="003F63E0"/>
    <w:rsid w:val="003F68B1"/>
    <w:rsid w:val="00417BCD"/>
    <w:rsid w:val="00435301"/>
    <w:rsid w:val="0044261E"/>
    <w:rsid w:val="00457A36"/>
    <w:rsid w:val="004634C9"/>
    <w:rsid w:val="00475DD8"/>
    <w:rsid w:val="00483FA9"/>
    <w:rsid w:val="00484B64"/>
    <w:rsid w:val="00490E4D"/>
    <w:rsid w:val="00495E7C"/>
    <w:rsid w:val="004B5899"/>
    <w:rsid w:val="004F5A9F"/>
    <w:rsid w:val="0059597D"/>
    <w:rsid w:val="005B319B"/>
    <w:rsid w:val="005C1443"/>
    <w:rsid w:val="005D02CB"/>
    <w:rsid w:val="005D2489"/>
    <w:rsid w:val="005D3716"/>
    <w:rsid w:val="005F2D28"/>
    <w:rsid w:val="00611B61"/>
    <w:rsid w:val="00632EC0"/>
    <w:rsid w:val="0063310F"/>
    <w:rsid w:val="00635E15"/>
    <w:rsid w:val="00657C46"/>
    <w:rsid w:val="006948FC"/>
    <w:rsid w:val="006A16AF"/>
    <w:rsid w:val="006A2C1A"/>
    <w:rsid w:val="006A6907"/>
    <w:rsid w:val="006C267E"/>
    <w:rsid w:val="006C297C"/>
    <w:rsid w:val="006D08AB"/>
    <w:rsid w:val="006F62F6"/>
    <w:rsid w:val="006F77A0"/>
    <w:rsid w:val="006F78B8"/>
    <w:rsid w:val="00703991"/>
    <w:rsid w:val="00711234"/>
    <w:rsid w:val="00735DCA"/>
    <w:rsid w:val="0073663B"/>
    <w:rsid w:val="00772B52"/>
    <w:rsid w:val="007C0639"/>
    <w:rsid w:val="007C6BC1"/>
    <w:rsid w:val="007E038E"/>
    <w:rsid w:val="007E284B"/>
    <w:rsid w:val="007F1E39"/>
    <w:rsid w:val="007F337D"/>
    <w:rsid w:val="00812B68"/>
    <w:rsid w:val="00866769"/>
    <w:rsid w:val="008875B2"/>
    <w:rsid w:val="008904EC"/>
    <w:rsid w:val="008C1AF9"/>
    <w:rsid w:val="008C52AA"/>
    <w:rsid w:val="008C694B"/>
    <w:rsid w:val="008D5F94"/>
    <w:rsid w:val="00914C57"/>
    <w:rsid w:val="00925B9F"/>
    <w:rsid w:val="00932CB5"/>
    <w:rsid w:val="009364B0"/>
    <w:rsid w:val="00952E10"/>
    <w:rsid w:val="0097790E"/>
    <w:rsid w:val="00990298"/>
    <w:rsid w:val="009A07A9"/>
    <w:rsid w:val="009A2CC2"/>
    <w:rsid w:val="009A3A9A"/>
    <w:rsid w:val="009C530E"/>
    <w:rsid w:val="00A1267C"/>
    <w:rsid w:val="00A26A09"/>
    <w:rsid w:val="00A4737F"/>
    <w:rsid w:val="00A5082A"/>
    <w:rsid w:val="00A5234F"/>
    <w:rsid w:val="00A52ECE"/>
    <w:rsid w:val="00A53821"/>
    <w:rsid w:val="00A54135"/>
    <w:rsid w:val="00A57FAE"/>
    <w:rsid w:val="00A67C8E"/>
    <w:rsid w:val="00AB3925"/>
    <w:rsid w:val="00AC38FD"/>
    <w:rsid w:val="00AF54D2"/>
    <w:rsid w:val="00AF6B14"/>
    <w:rsid w:val="00B05167"/>
    <w:rsid w:val="00B15098"/>
    <w:rsid w:val="00B357EC"/>
    <w:rsid w:val="00B41A23"/>
    <w:rsid w:val="00B43D53"/>
    <w:rsid w:val="00B53D91"/>
    <w:rsid w:val="00B602B5"/>
    <w:rsid w:val="00B81CC4"/>
    <w:rsid w:val="00B877E5"/>
    <w:rsid w:val="00B92764"/>
    <w:rsid w:val="00B94011"/>
    <w:rsid w:val="00BA088D"/>
    <w:rsid w:val="00BB46BC"/>
    <w:rsid w:val="00BC68B1"/>
    <w:rsid w:val="00BD297D"/>
    <w:rsid w:val="00BD3A0C"/>
    <w:rsid w:val="00C17DD3"/>
    <w:rsid w:val="00C17ED3"/>
    <w:rsid w:val="00C26E0A"/>
    <w:rsid w:val="00C276FD"/>
    <w:rsid w:val="00C650F2"/>
    <w:rsid w:val="00C73D95"/>
    <w:rsid w:val="00CA3A88"/>
    <w:rsid w:val="00CB3790"/>
    <w:rsid w:val="00CB6830"/>
    <w:rsid w:val="00CC2D8D"/>
    <w:rsid w:val="00CC5AF4"/>
    <w:rsid w:val="00CD37DA"/>
    <w:rsid w:val="00D16A7B"/>
    <w:rsid w:val="00D16D8D"/>
    <w:rsid w:val="00D34476"/>
    <w:rsid w:val="00D46811"/>
    <w:rsid w:val="00D611C4"/>
    <w:rsid w:val="00D804C1"/>
    <w:rsid w:val="00D862B0"/>
    <w:rsid w:val="00DA0811"/>
    <w:rsid w:val="00DA68E0"/>
    <w:rsid w:val="00DB782C"/>
    <w:rsid w:val="00DD2141"/>
    <w:rsid w:val="00DD55FD"/>
    <w:rsid w:val="00DF0209"/>
    <w:rsid w:val="00E268A0"/>
    <w:rsid w:val="00E32BD1"/>
    <w:rsid w:val="00E35831"/>
    <w:rsid w:val="00E545AF"/>
    <w:rsid w:val="00E6700E"/>
    <w:rsid w:val="00E964D9"/>
    <w:rsid w:val="00EC34B9"/>
    <w:rsid w:val="00ED2868"/>
    <w:rsid w:val="00ED4C92"/>
    <w:rsid w:val="00EE1EB8"/>
    <w:rsid w:val="00EF5E41"/>
    <w:rsid w:val="00F24E5D"/>
    <w:rsid w:val="00F3134A"/>
    <w:rsid w:val="00F61E2E"/>
    <w:rsid w:val="00F6379D"/>
    <w:rsid w:val="00F76496"/>
    <w:rsid w:val="00F77B96"/>
    <w:rsid w:val="00F8255C"/>
    <w:rsid w:val="00FA65AD"/>
    <w:rsid w:val="00FB220C"/>
    <w:rsid w:val="00FE6275"/>
    <w:rsid w:val="00FF1859"/>
    <w:rsid w:val="00FF5104"/>
    <w:rsid w:val="00FF55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A2A3"/>
  <w15:chartTrackingRefBased/>
  <w15:docId w15:val="{10CEC054-FB74-42DF-A124-1231BDE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3B"/>
    <w:pPr>
      <w:spacing w:after="0" w:line="276" w:lineRule="auto"/>
    </w:pPr>
    <w:rPr>
      <w:rFonts w:ascii="Arial" w:eastAsia="Arial" w:hAnsi="Arial" w:cs="Arial"/>
      <w:lang w:val="en" w:eastAsia="en-AU"/>
    </w:rPr>
  </w:style>
  <w:style w:type="paragraph" w:styleId="Heading1">
    <w:name w:val="heading 1"/>
    <w:basedOn w:val="Normal"/>
    <w:next w:val="Normal"/>
    <w:link w:val="Heading1Char"/>
    <w:uiPriority w:val="9"/>
    <w:qFormat/>
    <w:rsid w:val="0073663B"/>
    <w:pPr>
      <w:keepNext/>
      <w:keepLines/>
      <w:spacing w:before="400" w:after="120"/>
      <w:outlineLvl w:val="0"/>
    </w:pPr>
    <w:rPr>
      <w:sz w:val="32"/>
      <w:szCs w:val="40"/>
    </w:rPr>
  </w:style>
  <w:style w:type="paragraph" w:styleId="Heading2">
    <w:name w:val="heading 2"/>
    <w:basedOn w:val="Normal"/>
    <w:next w:val="Normal"/>
    <w:link w:val="Heading2Char"/>
    <w:uiPriority w:val="9"/>
    <w:unhideWhenUsed/>
    <w:qFormat/>
    <w:rsid w:val="0073663B"/>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63B"/>
    <w:rPr>
      <w:rFonts w:ascii="Arial" w:eastAsia="Arial" w:hAnsi="Arial" w:cs="Arial"/>
      <w:sz w:val="32"/>
      <w:szCs w:val="40"/>
      <w:lang w:val="en" w:eastAsia="en-AU"/>
    </w:rPr>
  </w:style>
  <w:style w:type="character" w:customStyle="1" w:styleId="Heading2Char">
    <w:name w:val="Heading 2 Char"/>
    <w:basedOn w:val="DefaultParagraphFont"/>
    <w:link w:val="Heading2"/>
    <w:uiPriority w:val="9"/>
    <w:rsid w:val="0073663B"/>
    <w:rPr>
      <w:rFonts w:ascii="Arial" w:eastAsia="Arial" w:hAnsi="Arial" w:cs="Arial"/>
      <w:sz w:val="32"/>
      <w:szCs w:val="32"/>
      <w:lang w:val="en" w:eastAsia="en-AU"/>
    </w:rPr>
  </w:style>
  <w:style w:type="paragraph" w:styleId="Title">
    <w:name w:val="Title"/>
    <w:basedOn w:val="Normal"/>
    <w:next w:val="Normal"/>
    <w:link w:val="TitleChar"/>
    <w:uiPriority w:val="10"/>
    <w:qFormat/>
    <w:rsid w:val="0073663B"/>
    <w:pPr>
      <w:keepNext/>
      <w:keepLines/>
      <w:spacing w:after="60"/>
    </w:pPr>
    <w:rPr>
      <w:sz w:val="52"/>
      <w:szCs w:val="52"/>
    </w:rPr>
  </w:style>
  <w:style w:type="character" w:customStyle="1" w:styleId="TitleChar">
    <w:name w:val="Title Char"/>
    <w:basedOn w:val="DefaultParagraphFont"/>
    <w:link w:val="Title"/>
    <w:uiPriority w:val="10"/>
    <w:rsid w:val="0073663B"/>
    <w:rPr>
      <w:rFonts w:ascii="Arial" w:eastAsia="Arial" w:hAnsi="Arial" w:cs="Arial"/>
      <w:sz w:val="52"/>
      <w:szCs w:val="52"/>
      <w:lang w:val="en" w:eastAsia="en-AU"/>
    </w:rPr>
  </w:style>
  <w:style w:type="paragraph" w:styleId="ListParagraph">
    <w:name w:val="List Paragraph"/>
    <w:basedOn w:val="Normal"/>
    <w:uiPriority w:val="34"/>
    <w:rsid w:val="0073663B"/>
    <w:pPr>
      <w:spacing w:after="120"/>
      <w:ind w:left="720"/>
      <w:contextualSpacing/>
    </w:pPr>
    <w:rPr>
      <w:rFonts w:ascii="Calibri" w:eastAsia="Calibri" w:hAnsi="Calibri" w:cs="Times New Roman"/>
      <w:lang w:val="en-AU" w:eastAsia="en-US"/>
    </w:rPr>
  </w:style>
  <w:style w:type="character" w:styleId="CommentReference">
    <w:name w:val="annotation reference"/>
    <w:basedOn w:val="DefaultParagraphFont"/>
    <w:uiPriority w:val="99"/>
    <w:semiHidden/>
    <w:unhideWhenUsed/>
    <w:rsid w:val="0073663B"/>
    <w:rPr>
      <w:sz w:val="16"/>
      <w:szCs w:val="16"/>
    </w:rPr>
  </w:style>
  <w:style w:type="paragraph" w:styleId="CommentText">
    <w:name w:val="annotation text"/>
    <w:basedOn w:val="Normal"/>
    <w:link w:val="CommentTextChar"/>
    <w:uiPriority w:val="99"/>
    <w:unhideWhenUsed/>
    <w:rsid w:val="0073663B"/>
    <w:pPr>
      <w:spacing w:line="240" w:lineRule="auto"/>
    </w:pPr>
    <w:rPr>
      <w:sz w:val="20"/>
      <w:szCs w:val="20"/>
    </w:rPr>
  </w:style>
  <w:style w:type="character" w:customStyle="1" w:styleId="CommentTextChar">
    <w:name w:val="Comment Text Char"/>
    <w:basedOn w:val="DefaultParagraphFont"/>
    <w:link w:val="CommentText"/>
    <w:uiPriority w:val="99"/>
    <w:rsid w:val="0073663B"/>
    <w:rPr>
      <w:rFonts w:ascii="Arial" w:eastAsia="Arial" w:hAnsi="Arial" w:cs="Arial"/>
      <w:sz w:val="20"/>
      <w:szCs w:val="20"/>
      <w:lang w:val="en" w:eastAsia="en-AU"/>
    </w:rPr>
  </w:style>
  <w:style w:type="paragraph" w:styleId="BalloonText">
    <w:name w:val="Balloon Text"/>
    <w:basedOn w:val="Normal"/>
    <w:link w:val="BalloonTextChar"/>
    <w:uiPriority w:val="99"/>
    <w:semiHidden/>
    <w:unhideWhenUsed/>
    <w:rsid w:val="007366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63B"/>
    <w:rPr>
      <w:rFonts w:ascii="Segoe UI" w:eastAsia="Arial" w:hAnsi="Segoe UI" w:cs="Segoe UI"/>
      <w:sz w:val="18"/>
      <w:szCs w:val="18"/>
      <w:lang w:val="en" w:eastAsia="en-AU"/>
    </w:rPr>
  </w:style>
  <w:style w:type="paragraph" w:styleId="CommentSubject">
    <w:name w:val="annotation subject"/>
    <w:basedOn w:val="CommentText"/>
    <w:next w:val="CommentText"/>
    <w:link w:val="CommentSubjectChar"/>
    <w:uiPriority w:val="99"/>
    <w:semiHidden/>
    <w:unhideWhenUsed/>
    <w:rsid w:val="003832DE"/>
    <w:rPr>
      <w:b/>
      <w:bCs/>
    </w:rPr>
  </w:style>
  <w:style w:type="character" w:customStyle="1" w:styleId="CommentSubjectChar">
    <w:name w:val="Comment Subject Char"/>
    <w:basedOn w:val="CommentTextChar"/>
    <w:link w:val="CommentSubject"/>
    <w:uiPriority w:val="99"/>
    <w:semiHidden/>
    <w:rsid w:val="003832DE"/>
    <w:rPr>
      <w:rFonts w:ascii="Arial" w:eastAsia="Arial" w:hAnsi="Arial" w:cs="Arial"/>
      <w:b/>
      <w:bCs/>
      <w:sz w:val="20"/>
      <w:szCs w:val="20"/>
      <w:lang w:val="en" w:eastAsia="en-AU"/>
    </w:rPr>
  </w:style>
  <w:style w:type="character" w:styleId="Hyperlink">
    <w:name w:val="Hyperlink"/>
    <w:basedOn w:val="DefaultParagraphFont"/>
    <w:uiPriority w:val="99"/>
    <w:unhideWhenUsed/>
    <w:rsid w:val="002622D5"/>
    <w:rPr>
      <w:color w:val="0563C1" w:themeColor="hyperlink"/>
      <w:u w:val="single"/>
    </w:rPr>
  </w:style>
  <w:style w:type="character" w:styleId="FollowedHyperlink">
    <w:name w:val="FollowedHyperlink"/>
    <w:basedOn w:val="DefaultParagraphFont"/>
    <w:uiPriority w:val="99"/>
    <w:semiHidden/>
    <w:unhideWhenUsed/>
    <w:rsid w:val="002622D5"/>
    <w:rPr>
      <w:color w:val="954F72" w:themeColor="followedHyperlink"/>
      <w:u w:val="single"/>
    </w:rPr>
  </w:style>
  <w:style w:type="paragraph" w:styleId="Revision">
    <w:name w:val="Revision"/>
    <w:hidden/>
    <w:uiPriority w:val="99"/>
    <w:semiHidden/>
    <w:rsid w:val="00A57FAE"/>
    <w:pPr>
      <w:spacing w:after="0" w:line="240" w:lineRule="auto"/>
    </w:pPr>
    <w:rPr>
      <w:rFonts w:ascii="Arial" w:eastAsia="Arial" w:hAnsi="Arial" w:cs="Arial"/>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03480">
      <w:bodyDiv w:val="1"/>
      <w:marLeft w:val="0"/>
      <w:marRight w:val="0"/>
      <w:marTop w:val="0"/>
      <w:marBottom w:val="0"/>
      <w:divBdr>
        <w:top w:val="none" w:sz="0" w:space="0" w:color="auto"/>
        <w:left w:val="none" w:sz="0" w:space="0" w:color="auto"/>
        <w:bottom w:val="none" w:sz="0" w:space="0" w:color="auto"/>
        <w:right w:val="none" w:sz="0" w:space="0" w:color="auto"/>
      </w:divBdr>
    </w:div>
    <w:div w:id="901404324">
      <w:bodyDiv w:val="1"/>
      <w:marLeft w:val="0"/>
      <w:marRight w:val="0"/>
      <w:marTop w:val="0"/>
      <w:marBottom w:val="0"/>
      <w:divBdr>
        <w:top w:val="none" w:sz="0" w:space="0" w:color="auto"/>
        <w:left w:val="none" w:sz="0" w:space="0" w:color="auto"/>
        <w:bottom w:val="none" w:sz="0" w:space="0" w:color="auto"/>
        <w:right w:val="none" w:sz="0" w:space="0" w:color="auto"/>
      </w:divBdr>
    </w:div>
    <w:div w:id="11752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0L00425" TargetMode="External"/><Relationship Id="rId13" Type="http://schemas.openxmlformats.org/officeDocument/2006/relationships/hyperlink" Target="https://www.legislation.gov.au/Details/F2020L00425" TargetMode="External"/><Relationship Id="rId18" Type="http://schemas.openxmlformats.org/officeDocument/2006/relationships/hyperlink" Target="http://consumersfederation.org.au/wp-content/uploads/2020/04/Media-Release-Early-Access-20200416.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egislation.gov.au/Details/F2020L00425" TargetMode="External"/><Relationship Id="rId17" Type="http://schemas.openxmlformats.org/officeDocument/2006/relationships/hyperlink" Target="https://www.australia.gov.au/" TargetMode="External"/><Relationship Id="rId2" Type="http://schemas.openxmlformats.org/officeDocument/2006/relationships/customXml" Target="../customXml/item2.xml"/><Relationship Id="rId16" Type="http://schemas.openxmlformats.org/officeDocument/2006/relationships/hyperlink" Target="https://www.ato.gov.au/individuals/super/withdrawing-and-using-your-super/early-access-to-your-super/?anchor=Compassionategroun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ic.gov.au/about-asic/news-centre/find-a-media-release/2020-releases/20-085mr-asic-grants-relief-to-industry-to-provide-affordable-and-timely-financial-advice-during-the-covid-19-pandemic/" TargetMode="External"/><Relationship Id="rId5" Type="http://schemas.openxmlformats.org/officeDocument/2006/relationships/styles" Target="styles.xml"/><Relationship Id="rId15" Type="http://schemas.openxmlformats.org/officeDocument/2006/relationships/hyperlink" Target="https://moneysmart.gov.au/covid-19" TargetMode="External"/><Relationship Id="rId10" Type="http://schemas.openxmlformats.org/officeDocument/2006/relationships/hyperlink" Target="https://asic.gov.au/about-asic/news-centre/find-a-media-release/2020-releases/20-085mr-asic-grants-relief-to-industry-to-provide-affordable-and-timely-financial-advice-during-the-covid-19-pandemic/" TargetMode="External"/><Relationship Id="rId19" Type="http://schemas.openxmlformats.org/officeDocument/2006/relationships/hyperlink" Target="https://my.gov.au/" TargetMode="External"/><Relationship Id="rId4" Type="http://schemas.openxmlformats.org/officeDocument/2006/relationships/numbering" Target="numbering.xml"/><Relationship Id="rId9" Type="http://schemas.openxmlformats.org/officeDocument/2006/relationships/hyperlink" Target="https://www.legislation.gov.au/Details/F2020L00425" TargetMode="External"/><Relationship Id="rId14" Type="http://schemas.openxmlformats.org/officeDocument/2006/relationships/hyperlink" Target="https://treasury.gov.au/sites/default/files/2020-04/Fact_sheet-Early_Access_to_Su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C8DE1519322E498296044857DBFF4A" ma:contentTypeVersion="12" ma:contentTypeDescription="Create a new document." ma:contentTypeScope="" ma:versionID="dad2a0467fcd314fea67380a2944f27d">
  <xsd:schema xmlns:xsd="http://www.w3.org/2001/XMLSchema" xmlns:xs="http://www.w3.org/2001/XMLSchema" xmlns:p="http://schemas.microsoft.com/office/2006/metadata/properties" xmlns:ns2="7099b16a-2ac0-4749-85ed-fdf3482caa04" xmlns:ns3="d861a08c-450f-4549-acad-1684750d76a5" targetNamespace="http://schemas.microsoft.com/office/2006/metadata/properties" ma:root="true" ma:fieldsID="d2c3058130d851cf34f9dfce5ce4e0b6" ns2:_="" ns3:_="">
    <xsd:import namespace="7099b16a-2ac0-4749-85ed-fdf3482caa04"/>
    <xsd:import namespace="d861a08c-450f-4549-acad-1684750d76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9b16a-2ac0-4749-85ed-fdf3482ca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1a08c-450f-4549-acad-1684750d76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1946E-A58E-4D5C-9A3E-C947C64C7F69}">
  <ds:schemaRefs>
    <ds:schemaRef ds:uri="http://schemas.microsoft.com/sharepoint/v3/contenttype/forms"/>
  </ds:schemaRefs>
</ds:datastoreItem>
</file>

<file path=customXml/itemProps2.xml><?xml version="1.0" encoding="utf-8"?>
<ds:datastoreItem xmlns:ds="http://schemas.openxmlformats.org/officeDocument/2006/customXml" ds:itemID="{B7E765AF-DAF1-4223-A060-91498BC0B4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622765-7695-416E-B41C-3DA1E729E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9b16a-2ac0-4749-85ed-fdf3482caa04"/>
    <ds:schemaRef ds:uri="d861a08c-450f-4549-acad-1684750d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Morelli</dc:creator>
  <cp:keywords/>
  <dc:description/>
  <cp:lastModifiedBy>Franco Morelli</cp:lastModifiedBy>
  <cp:revision>2</cp:revision>
  <dcterms:created xsi:type="dcterms:W3CDTF">2020-04-28T00:10:00Z</dcterms:created>
  <dcterms:modified xsi:type="dcterms:W3CDTF">2020-04-28T00:10:00Z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0x01010001C8DE1519322E498296044857DBFF4A</vt:lpwstr>
  </property>
</Properties>
</file>